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A934A" w14:textId="2EEE2370" w:rsidR="00AE1D17" w:rsidRPr="00394974" w:rsidRDefault="00AE1D17" w:rsidP="00394974">
      <w:pPr>
        <w:jc w:val="center"/>
        <w:rPr>
          <w:rFonts w:eastAsia="Batang"/>
          <w:b/>
        </w:rPr>
      </w:pPr>
      <w:r w:rsidRPr="00394974">
        <w:rPr>
          <w:rFonts w:eastAsia="Batang"/>
          <w:b/>
        </w:rPr>
        <w:t>CONVENIO DE DELEGACIÓN DE COMPETENCIA SIN RECURSO</w:t>
      </w:r>
      <w:r w:rsidR="00394974" w:rsidRPr="00394974">
        <w:rPr>
          <w:rFonts w:eastAsia="Batang"/>
          <w:b/>
        </w:rPr>
        <w:t xml:space="preserve"> </w:t>
      </w:r>
      <w:proofErr w:type="spellStart"/>
      <w:r w:rsidRPr="00394974">
        <w:rPr>
          <w:rFonts w:eastAsia="Batang"/>
          <w:b/>
        </w:rPr>
        <w:t>N°</w:t>
      </w:r>
      <w:proofErr w:type="spellEnd"/>
      <w:r w:rsidRPr="00394974">
        <w:rPr>
          <w:rFonts w:eastAsia="Batang"/>
          <w:b/>
        </w:rPr>
        <w:t xml:space="preserve"> 000-PS-GADMCJS-2025</w:t>
      </w:r>
    </w:p>
    <w:p w14:paraId="3C2AD2FC" w14:textId="77777777" w:rsidR="002A5D7B" w:rsidRPr="00394974" w:rsidRDefault="002A5D7B" w:rsidP="00AE1D17">
      <w:pPr>
        <w:jc w:val="both"/>
        <w:rPr>
          <w:rFonts w:eastAsia="Batang"/>
          <w:b/>
        </w:rPr>
      </w:pPr>
    </w:p>
    <w:p w14:paraId="293178FE" w14:textId="1843DEA1" w:rsidR="00AE1D17" w:rsidRPr="00394974" w:rsidRDefault="00AE1D17" w:rsidP="002A5D7B">
      <w:pPr>
        <w:jc w:val="both"/>
        <w:rPr>
          <w:rFonts w:eastAsia="Batang"/>
          <w:b/>
        </w:rPr>
      </w:pPr>
      <w:r w:rsidRPr="00394974">
        <w:rPr>
          <w:rFonts w:eastAsia="Batang"/>
          <w:b/>
        </w:rPr>
        <w:t xml:space="preserve">CONVENIO DE DELEGACION DE COMPETENCIA </w:t>
      </w:r>
      <w:r w:rsidR="007D17A9">
        <w:rPr>
          <w:rFonts w:eastAsia="Batang"/>
          <w:b/>
        </w:rPr>
        <w:t xml:space="preserve">EXCLUSIVA </w:t>
      </w:r>
      <w:r w:rsidR="007D17A9" w:rsidRPr="007D17A9">
        <w:rPr>
          <w:rFonts w:eastAsia="Batang"/>
          <w:b/>
          <w:bCs/>
        </w:rPr>
        <w:t xml:space="preserve">PARA PLANIFICAR, CONSTRUIR Y MANTENER EL SISTEMA VIAL DE ÁMBITO PROVINCIAL, QUE NO INCLUYA LAS ZONAS URBANAS, </w:t>
      </w:r>
      <w:r w:rsidR="007D17A9">
        <w:rPr>
          <w:rFonts w:eastAsia="Batang"/>
          <w:b/>
          <w:bCs/>
        </w:rPr>
        <w:t xml:space="preserve">DEL GOBIERNO AUTÓNOMO DESCENTRALIZADO PROVINCIAL ORELLANA AL </w:t>
      </w:r>
      <w:r w:rsidR="007D17A9" w:rsidRPr="007D17A9">
        <w:rPr>
          <w:rFonts w:eastAsia="Batang"/>
          <w:b/>
          <w:bCs/>
        </w:rPr>
        <w:t xml:space="preserve">GOBIERNO AUTÓNOMO DESCENTRALIZADO MUNICIPAL DEL CANTÓN LA JOYA DE LOS </w:t>
      </w:r>
      <w:r w:rsidR="007D17A9" w:rsidRPr="007D17A9">
        <w:rPr>
          <w:rFonts w:eastAsia="Batang"/>
          <w:b/>
        </w:rPr>
        <w:t>SACHAS,  P</w:t>
      </w:r>
      <w:r w:rsidR="00394974">
        <w:rPr>
          <w:rFonts w:eastAsia="Batang"/>
          <w:b/>
        </w:rPr>
        <w:t xml:space="preserve">ARA </w:t>
      </w:r>
      <w:r w:rsidR="007D17A9">
        <w:rPr>
          <w:rFonts w:eastAsia="Batang"/>
          <w:b/>
        </w:rPr>
        <w:t>EJECUTAR EL PROYECTO DENOMINADO: “</w:t>
      </w:r>
      <w:r w:rsidR="00394974">
        <w:rPr>
          <w:rFonts w:eastAsia="Batang"/>
          <w:b/>
        </w:rPr>
        <w:t xml:space="preserve">EL </w:t>
      </w:r>
      <w:r w:rsidR="002A5D7B" w:rsidRPr="00394974">
        <w:rPr>
          <w:rFonts w:eastAsia="Batang"/>
          <w:b/>
        </w:rPr>
        <w:t>PROVISIONAMIENTO DE MAQUINARIA, MATERIAL PETREO Y ALCANTARILLAS METALICAS, PARA EL LASTRADO DE L=4068,00m, A=6.00m y E=0.35cm, DE UNA VÍA EN LA</w:t>
      </w:r>
      <w:r w:rsidR="00394974" w:rsidRPr="00394974">
        <w:rPr>
          <w:rFonts w:eastAsia="Batang"/>
          <w:b/>
        </w:rPr>
        <w:t xml:space="preserve"> </w:t>
      </w:r>
      <w:r w:rsidR="002A5D7B" w:rsidRPr="00394974">
        <w:rPr>
          <w:rFonts w:eastAsia="Batang"/>
          <w:b/>
        </w:rPr>
        <w:t>COMUNIDAD WATARAKU DE LA PARROQUIA SAN SEBASTIÁN DEL</w:t>
      </w:r>
      <w:r w:rsidR="00394974" w:rsidRPr="00394974">
        <w:rPr>
          <w:rFonts w:eastAsia="Batang"/>
          <w:b/>
        </w:rPr>
        <w:t xml:space="preserve"> </w:t>
      </w:r>
      <w:r w:rsidR="002A5D7B" w:rsidRPr="00394974">
        <w:rPr>
          <w:rFonts w:eastAsia="Batang"/>
          <w:b/>
        </w:rPr>
        <w:t>COCA,</w:t>
      </w:r>
      <w:r w:rsidR="00394974" w:rsidRPr="00394974">
        <w:rPr>
          <w:rFonts w:eastAsia="Batang"/>
          <w:b/>
        </w:rPr>
        <w:t xml:space="preserve"> </w:t>
      </w:r>
      <w:r w:rsidR="002A5D7B" w:rsidRPr="00394974">
        <w:rPr>
          <w:rFonts w:eastAsia="Batang"/>
          <w:b/>
        </w:rPr>
        <w:t xml:space="preserve">DEL CANTON JOYA DE LOS SACHAS, PROVINCIA DE ORELLANA” </w:t>
      </w:r>
    </w:p>
    <w:p w14:paraId="6A8A2188" w14:textId="77777777" w:rsidR="002A5D7B" w:rsidRPr="00394974" w:rsidRDefault="002A5D7B" w:rsidP="002A5D7B">
      <w:pPr>
        <w:jc w:val="both"/>
        <w:rPr>
          <w:rFonts w:eastAsia="Batang"/>
          <w:b/>
        </w:rPr>
      </w:pPr>
    </w:p>
    <w:p w14:paraId="69FB6C88" w14:textId="7FEF8B73" w:rsidR="00AE1D17" w:rsidRDefault="00AE1D17" w:rsidP="00AE1D17">
      <w:pPr>
        <w:jc w:val="both"/>
        <w:rPr>
          <w:rFonts w:eastAsia="Batang"/>
        </w:rPr>
      </w:pPr>
      <w:r w:rsidRPr="00AE1D17">
        <w:rPr>
          <w:rFonts w:eastAsia="Batang"/>
        </w:rPr>
        <w:t xml:space="preserve">En la ciudad y cantón de La Joya de los Sachas, a los </w:t>
      </w:r>
      <w:r w:rsidR="00394974">
        <w:rPr>
          <w:rFonts w:eastAsia="Batang"/>
        </w:rPr>
        <w:t>02</w:t>
      </w:r>
      <w:r w:rsidRPr="00AE1D17">
        <w:rPr>
          <w:rFonts w:eastAsia="Batang"/>
        </w:rPr>
        <w:t xml:space="preserve"> días del mes de </w:t>
      </w:r>
      <w:r w:rsidR="00394974">
        <w:rPr>
          <w:rFonts w:eastAsia="Batang"/>
        </w:rPr>
        <w:t>diciembre</w:t>
      </w:r>
      <w:r w:rsidRPr="00AE1D17">
        <w:rPr>
          <w:rFonts w:eastAsia="Batang"/>
        </w:rPr>
        <w:t xml:space="preserve"> del 2025 se suscribe el presente Convenio de Delegación de Competencia, al tenor de las siguientes cláusulas:  </w:t>
      </w:r>
    </w:p>
    <w:p w14:paraId="36739D6C" w14:textId="77777777" w:rsidR="00394974" w:rsidRPr="00AE1D17" w:rsidRDefault="00394974" w:rsidP="00AE1D17">
      <w:pPr>
        <w:jc w:val="both"/>
        <w:rPr>
          <w:rFonts w:eastAsia="Batang"/>
        </w:rPr>
      </w:pPr>
    </w:p>
    <w:p w14:paraId="724FD030" w14:textId="77777777" w:rsidR="00394974" w:rsidRPr="00394974" w:rsidRDefault="00AE1D17" w:rsidP="00AE1D17">
      <w:pPr>
        <w:jc w:val="both"/>
        <w:rPr>
          <w:rFonts w:eastAsia="Batang"/>
          <w:b/>
        </w:rPr>
      </w:pPr>
      <w:r w:rsidRPr="00394974">
        <w:rPr>
          <w:rFonts w:eastAsia="Batang"/>
          <w:b/>
        </w:rPr>
        <w:t xml:space="preserve">CLAUSULA PRIMERA: </w:t>
      </w:r>
      <w:proofErr w:type="gramStart"/>
      <w:r w:rsidRPr="00394974">
        <w:rPr>
          <w:rFonts w:eastAsia="Batang"/>
          <w:b/>
        </w:rPr>
        <w:t>INTERVINIENTES.-</w:t>
      </w:r>
      <w:proofErr w:type="gramEnd"/>
      <w:r w:rsidRPr="00394974">
        <w:rPr>
          <w:rFonts w:eastAsia="Batang"/>
          <w:b/>
        </w:rPr>
        <w:t xml:space="preserve"> </w:t>
      </w:r>
    </w:p>
    <w:p w14:paraId="4D186C77" w14:textId="77777777" w:rsidR="00394974" w:rsidRDefault="00394974" w:rsidP="00AE1D17">
      <w:pPr>
        <w:jc w:val="both"/>
        <w:rPr>
          <w:rFonts w:eastAsia="Batang"/>
        </w:rPr>
      </w:pPr>
    </w:p>
    <w:p w14:paraId="6D7F8973" w14:textId="0E2B91D8" w:rsidR="00AE1D17" w:rsidRPr="00AE1D17" w:rsidRDefault="00AE1D17" w:rsidP="00AE1D17">
      <w:pPr>
        <w:jc w:val="both"/>
        <w:rPr>
          <w:rFonts w:eastAsia="Batang"/>
        </w:rPr>
      </w:pPr>
      <w:r w:rsidRPr="00AE1D17">
        <w:rPr>
          <w:rFonts w:eastAsia="Batang"/>
        </w:rPr>
        <w:t xml:space="preserve">Comparecen a la celebración del presente Convenio de Delegación de Competencia, por una </w:t>
      </w:r>
      <w:r w:rsidR="00394974" w:rsidRPr="00AE1D17">
        <w:rPr>
          <w:rFonts w:eastAsia="Batang"/>
        </w:rPr>
        <w:t>parte,</w:t>
      </w:r>
      <w:r w:rsidRPr="00AE1D17">
        <w:rPr>
          <w:rFonts w:eastAsia="Batang"/>
        </w:rPr>
        <w:t xml:space="preserve"> el Gobierno Autónomo Descentralizado Municipal del Cantón La Joya de los Sachas, debida y legalmente representado por la </w:t>
      </w:r>
      <w:proofErr w:type="spellStart"/>
      <w:r w:rsidRPr="00AE1D17">
        <w:rPr>
          <w:rFonts w:eastAsia="Batang"/>
        </w:rPr>
        <w:t>Mgs</w:t>
      </w:r>
      <w:proofErr w:type="spellEnd"/>
      <w:r w:rsidRPr="00AE1D17">
        <w:rPr>
          <w:rFonts w:eastAsia="Batang"/>
        </w:rPr>
        <w:t xml:space="preserve">. </w:t>
      </w:r>
      <w:proofErr w:type="spellStart"/>
      <w:r w:rsidRPr="00AE1D17">
        <w:rPr>
          <w:rFonts w:eastAsia="Batang"/>
        </w:rPr>
        <w:t>Katherin</w:t>
      </w:r>
      <w:proofErr w:type="spellEnd"/>
      <w:r w:rsidRPr="00AE1D17">
        <w:rPr>
          <w:rFonts w:eastAsia="Batang"/>
        </w:rPr>
        <w:t xml:space="preserve"> Lizeth Hinojosa Rojas en su calidad de Alcaldesa, conforme lo determina la letra a) del Art. 60 del COOTAD; por otra </w:t>
      </w:r>
      <w:r w:rsidR="00394974" w:rsidRPr="00AE1D17">
        <w:rPr>
          <w:rFonts w:eastAsia="Batang"/>
        </w:rPr>
        <w:t>parte,</w:t>
      </w:r>
      <w:r w:rsidRPr="00AE1D17">
        <w:rPr>
          <w:rFonts w:eastAsia="Batang"/>
        </w:rPr>
        <w:t xml:space="preserve"> el Gobierno Autónomo Descentralizado Provincial de Orellana, legalmente representada por la Ing. Magali </w:t>
      </w:r>
      <w:proofErr w:type="spellStart"/>
      <w:r w:rsidRPr="00AE1D17">
        <w:rPr>
          <w:rFonts w:eastAsia="Batang"/>
        </w:rPr>
        <w:t>Margoth</w:t>
      </w:r>
      <w:proofErr w:type="spellEnd"/>
      <w:r w:rsidRPr="00AE1D17">
        <w:rPr>
          <w:rFonts w:eastAsia="Batang"/>
        </w:rPr>
        <w:t xml:space="preserve"> Orellana Marquínez en su calidad de Prefecta y el Dr. Marco Fuel Portilla en calidad de Procurador Sindico, de conformidad con el Art. 50 literal a) del COOTAD. </w:t>
      </w:r>
    </w:p>
    <w:p w14:paraId="50C8FE22" w14:textId="77777777" w:rsidR="00AE1D17" w:rsidRPr="00AE1D17" w:rsidRDefault="00AE1D17" w:rsidP="00AE1D17">
      <w:pPr>
        <w:jc w:val="both"/>
        <w:rPr>
          <w:rFonts w:eastAsia="Batang"/>
        </w:rPr>
      </w:pPr>
      <w:r w:rsidRPr="00AE1D17">
        <w:rPr>
          <w:rFonts w:eastAsia="Batang"/>
        </w:rPr>
        <w:t xml:space="preserve"> </w:t>
      </w:r>
    </w:p>
    <w:p w14:paraId="49CA33D8" w14:textId="7D98B6EC" w:rsidR="00AE1D17" w:rsidRPr="00692E9A" w:rsidRDefault="00AE1D17" w:rsidP="00AE1D17">
      <w:pPr>
        <w:jc w:val="both"/>
        <w:rPr>
          <w:rFonts w:eastAsia="Batang"/>
          <w:b/>
        </w:rPr>
      </w:pPr>
      <w:r w:rsidRPr="00692E9A">
        <w:rPr>
          <w:rFonts w:eastAsia="Batang"/>
          <w:b/>
        </w:rPr>
        <w:t>CLAUSULA SEGUNDA: ANTECEDENTES:</w:t>
      </w:r>
    </w:p>
    <w:p w14:paraId="66AE6981" w14:textId="77777777" w:rsidR="00692E9A" w:rsidRPr="00692E9A" w:rsidRDefault="00692E9A" w:rsidP="00AE1D17">
      <w:pPr>
        <w:jc w:val="both"/>
        <w:rPr>
          <w:rFonts w:eastAsia="Batang"/>
          <w:b/>
        </w:rPr>
      </w:pPr>
    </w:p>
    <w:p w14:paraId="6D33C8F9" w14:textId="2CBB87BA" w:rsidR="00AE1D17" w:rsidRPr="00781F74" w:rsidRDefault="00AE1D17" w:rsidP="00781F74">
      <w:pPr>
        <w:pStyle w:val="Prrafodelista"/>
        <w:numPr>
          <w:ilvl w:val="0"/>
          <w:numId w:val="12"/>
        </w:numPr>
        <w:jc w:val="both"/>
        <w:rPr>
          <w:rFonts w:eastAsia="Batang"/>
        </w:rPr>
      </w:pPr>
      <w:r w:rsidRPr="00781F74">
        <w:rPr>
          <w:rFonts w:eastAsia="Batang"/>
        </w:rPr>
        <w:t xml:space="preserve">El Gobierno Autónomo Descentralizado Municipal del cantón La Joya de los Sachas y el Gobierno Autónomo Descentralizado Provincial de Orellana, son entidades de Derecho Público, con autonomía administrativa, económica y financiera, amparadas en la Constitución de la República del Ecuador, Código Orgánico de Organización Territorial Autonomía y Descentralización.  </w:t>
      </w:r>
    </w:p>
    <w:p w14:paraId="76B1DAAF" w14:textId="77777777" w:rsidR="00AE1D17" w:rsidRPr="00AE1D17" w:rsidRDefault="00AE1D17" w:rsidP="00AE1D17">
      <w:pPr>
        <w:jc w:val="both"/>
        <w:rPr>
          <w:rFonts w:eastAsia="Batang"/>
        </w:rPr>
      </w:pPr>
    </w:p>
    <w:p w14:paraId="201F70E0" w14:textId="152D1370" w:rsidR="00AE1D17" w:rsidRPr="00781F74" w:rsidRDefault="00AE1D17" w:rsidP="00781F74">
      <w:pPr>
        <w:pStyle w:val="Prrafodelista"/>
        <w:numPr>
          <w:ilvl w:val="0"/>
          <w:numId w:val="12"/>
        </w:numPr>
        <w:jc w:val="both"/>
        <w:rPr>
          <w:rFonts w:eastAsia="Batang"/>
        </w:rPr>
      </w:pPr>
      <w:r w:rsidRPr="00781F74">
        <w:rPr>
          <w:rFonts w:eastAsia="Batang"/>
        </w:rPr>
        <w:t xml:space="preserve">El Gobierno Autónomo Descentralizado Municipal del cantón La Joya de los Sachas y el Gobierno Autónomo Descentralizado Provincial de Orellana, dentro de sus competencias contempla la planificación del desarrollo cantonal y parroquial respectivamente, para cuyo efecto viene coordinando acciones de trabajo conjuntas, sobre la planificación, presupuesto y ejecución de políticas, proyectos y programas de desarrollo de las comunidades, promoviendo y protegiendo la participación ciudadana  en actividades que se  emprenda el progreso de su circunscripción territorial en todas las áreas de su competencia, virtud por la cual proceden a suscribir convenios de Delegación de Competencias  para la ejecución de obras, proyectos, prestación de servicios, entrega de materiales, propendiendo la </w:t>
      </w:r>
      <w:r w:rsidRPr="00781F74">
        <w:rPr>
          <w:rFonts w:eastAsia="Batang"/>
        </w:rPr>
        <w:lastRenderedPageBreak/>
        <w:t>cooperación Interinstitucional, con Entidades de Derecho Público, Privado y Organizaciones, acantonadas en su jurisdicción.</w:t>
      </w:r>
    </w:p>
    <w:p w14:paraId="7139FA3E" w14:textId="77777777" w:rsidR="00AE1D17" w:rsidRPr="00AE1D17" w:rsidRDefault="00AE1D17" w:rsidP="00AE1D17">
      <w:pPr>
        <w:jc w:val="both"/>
        <w:rPr>
          <w:rFonts w:eastAsia="Batang"/>
        </w:rPr>
      </w:pPr>
    </w:p>
    <w:p w14:paraId="75E412B6" w14:textId="2C3BE75E" w:rsidR="00D07401" w:rsidRPr="00781F74" w:rsidRDefault="005F0030" w:rsidP="00781F74">
      <w:pPr>
        <w:pStyle w:val="Prrafodelista"/>
        <w:numPr>
          <w:ilvl w:val="0"/>
          <w:numId w:val="12"/>
        </w:numPr>
        <w:jc w:val="both"/>
        <w:rPr>
          <w:rFonts w:eastAsia="Batang"/>
        </w:rPr>
      </w:pPr>
      <w:r w:rsidRPr="00781F74">
        <w:rPr>
          <w:rFonts w:eastAsia="Batang"/>
        </w:rPr>
        <w:t xml:space="preserve">Mediante Oficio S/N de </w:t>
      </w:r>
      <w:r w:rsidR="00AE1D17" w:rsidRPr="00781F74">
        <w:rPr>
          <w:rFonts w:eastAsia="Batang"/>
        </w:rPr>
        <w:t>fecha 31 de julio del 2025, el Sr. Nelson Grefa</w:t>
      </w:r>
      <w:r w:rsidR="005C67E0" w:rsidRPr="00781F74">
        <w:rPr>
          <w:rFonts w:eastAsia="Batang"/>
        </w:rPr>
        <w:t>,</w:t>
      </w:r>
      <w:r w:rsidR="00AE1D17" w:rsidRPr="00781F74">
        <w:rPr>
          <w:rFonts w:eastAsia="Batang"/>
        </w:rPr>
        <w:t xml:space="preserve"> Presidente de la comuna </w:t>
      </w:r>
      <w:proofErr w:type="spellStart"/>
      <w:r w:rsidR="00AE1D17" w:rsidRPr="00781F74">
        <w:rPr>
          <w:rFonts w:eastAsia="Batang"/>
        </w:rPr>
        <w:t>Kichwa</w:t>
      </w:r>
      <w:proofErr w:type="spellEnd"/>
      <w:r w:rsidR="00AE1D17" w:rsidRPr="00781F74">
        <w:rPr>
          <w:rFonts w:eastAsia="Batang"/>
        </w:rPr>
        <w:t xml:space="preserve"> </w:t>
      </w:r>
      <w:proofErr w:type="spellStart"/>
      <w:r w:rsidR="00AE1D17" w:rsidRPr="00781F74">
        <w:rPr>
          <w:rFonts w:eastAsia="Batang"/>
        </w:rPr>
        <w:t>Wuataraku</w:t>
      </w:r>
      <w:proofErr w:type="spellEnd"/>
      <w:r w:rsidR="00AE1D17" w:rsidRPr="00781F74">
        <w:rPr>
          <w:rFonts w:eastAsia="Batang"/>
        </w:rPr>
        <w:t>, solicit</w:t>
      </w:r>
      <w:r w:rsidR="005C67E0" w:rsidRPr="00781F74">
        <w:rPr>
          <w:rFonts w:eastAsia="Batang"/>
        </w:rPr>
        <w:t>ó</w:t>
      </w:r>
      <w:r w:rsidR="00AE1D17" w:rsidRPr="00781F74">
        <w:rPr>
          <w:rFonts w:eastAsia="Batang"/>
        </w:rPr>
        <w:t xml:space="preserve"> a</w:t>
      </w:r>
      <w:r w:rsidR="005C67E0" w:rsidRPr="00781F74">
        <w:rPr>
          <w:rFonts w:eastAsia="Batang"/>
        </w:rPr>
        <w:t xml:space="preserve"> la </w:t>
      </w:r>
      <w:proofErr w:type="spellStart"/>
      <w:r w:rsidR="00F96788" w:rsidRPr="00781F74">
        <w:rPr>
          <w:rFonts w:eastAsia="Batang"/>
        </w:rPr>
        <w:t>Mgs</w:t>
      </w:r>
      <w:proofErr w:type="spellEnd"/>
      <w:r w:rsidR="00F96788" w:rsidRPr="00781F74">
        <w:rPr>
          <w:rFonts w:eastAsia="Batang"/>
        </w:rPr>
        <w:t xml:space="preserve">. Lizeth Hinojosa, Alcaldesa </w:t>
      </w:r>
      <w:r w:rsidR="00AE1D17" w:rsidRPr="00781F74">
        <w:rPr>
          <w:rFonts w:eastAsia="Batang"/>
        </w:rPr>
        <w:t xml:space="preserve">del GADMCJS, </w:t>
      </w:r>
      <w:r w:rsidR="00F96788" w:rsidRPr="00781F74">
        <w:rPr>
          <w:rFonts w:eastAsia="Batang"/>
        </w:rPr>
        <w:t xml:space="preserve">lo siguiente: </w:t>
      </w:r>
    </w:p>
    <w:p w14:paraId="4EBD76AD" w14:textId="77777777" w:rsidR="00D07401" w:rsidRDefault="00D07401" w:rsidP="00AE1D17">
      <w:pPr>
        <w:jc w:val="both"/>
        <w:rPr>
          <w:rFonts w:eastAsia="Batang"/>
          <w:i/>
        </w:rPr>
      </w:pPr>
    </w:p>
    <w:p w14:paraId="5842178E" w14:textId="49AEB75E" w:rsidR="00AE1D17" w:rsidRPr="00781F74" w:rsidRDefault="00F96788" w:rsidP="00781F74">
      <w:pPr>
        <w:pStyle w:val="Prrafodelista"/>
        <w:jc w:val="both"/>
        <w:rPr>
          <w:rFonts w:eastAsia="Batang"/>
        </w:rPr>
      </w:pPr>
      <w:r w:rsidRPr="00781F74">
        <w:rPr>
          <w:rFonts w:eastAsia="Batang"/>
          <w:i/>
        </w:rPr>
        <w:t xml:space="preserve">“(…) la máquina, </w:t>
      </w:r>
      <w:proofErr w:type="spellStart"/>
      <w:r w:rsidRPr="00781F74">
        <w:rPr>
          <w:rFonts w:eastAsia="Batang"/>
          <w:i/>
        </w:rPr>
        <w:t>alcanatrillas</w:t>
      </w:r>
      <w:proofErr w:type="spellEnd"/>
      <w:r w:rsidRPr="00781F74">
        <w:rPr>
          <w:rFonts w:eastAsia="Batang"/>
          <w:i/>
        </w:rPr>
        <w:t xml:space="preserve"> metálicas y el material pétreo para el lastrado de la vía </w:t>
      </w:r>
      <w:proofErr w:type="spellStart"/>
      <w:r w:rsidRPr="00781F74">
        <w:rPr>
          <w:rFonts w:eastAsia="Batang"/>
          <w:i/>
        </w:rPr>
        <w:t>aperturada</w:t>
      </w:r>
      <w:proofErr w:type="spellEnd"/>
      <w:r w:rsidRPr="00781F74">
        <w:rPr>
          <w:rFonts w:eastAsia="Batang"/>
          <w:i/>
        </w:rPr>
        <w:t xml:space="preserve"> ubicada en los sectores aledaños de pata 3 y </w:t>
      </w:r>
      <w:proofErr w:type="spellStart"/>
      <w:r w:rsidRPr="00781F74">
        <w:rPr>
          <w:rFonts w:eastAsia="Batang"/>
          <w:i/>
        </w:rPr>
        <w:t>Pucuna</w:t>
      </w:r>
      <w:proofErr w:type="spellEnd"/>
      <w:r w:rsidRPr="00781F74">
        <w:rPr>
          <w:rFonts w:eastAsia="Batang"/>
          <w:i/>
        </w:rPr>
        <w:t xml:space="preserve"> 13 en la Comunidad WUATARAKU”.</w:t>
      </w:r>
    </w:p>
    <w:p w14:paraId="7A8E8650" w14:textId="77777777" w:rsidR="00AE1D17" w:rsidRPr="00AE1D17" w:rsidRDefault="00AE1D17" w:rsidP="00AE1D17">
      <w:pPr>
        <w:jc w:val="both"/>
        <w:rPr>
          <w:rFonts w:eastAsia="Batang"/>
        </w:rPr>
      </w:pPr>
    </w:p>
    <w:p w14:paraId="48C3A233" w14:textId="039232BA" w:rsidR="00AE1D17" w:rsidRPr="00781F74" w:rsidRDefault="00AE1D17" w:rsidP="00781F74">
      <w:pPr>
        <w:pStyle w:val="Prrafodelista"/>
        <w:numPr>
          <w:ilvl w:val="0"/>
          <w:numId w:val="12"/>
        </w:numPr>
        <w:jc w:val="both"/>
        <w:rPr>
          <w:rFonts w:eastAsia="Batang"/>
        </w:rPr>
      </w:pPr>
      <w:r w:rsidRPr="00781F74">
        <w:rPr>
          <w:rFonts w:eastAsia="Batang"/>
        </w:rPr>
        <w:t>Mediante Informe 0</w:t>
      </w:r>
      <w:r w:rsidR="00F96788" w:rsidRPr="00781F74">
        <w:rPr>
          <w:rFonts w:eastAsia="Batang"/>
        </w:rPr>
        <w:t>41</w:t>
      </w:r>
      <w:r w:rsidRPr="00781F74">
        <w:rPr>
          <w:rFonts w:eastAsia="Batang"/>
        </w:rPr>
        <w:t>-DGOP-UECV-EC-2025, de fecha 0</w:t>
      </w:r>
      <w:r w:rsidR="00F96788" w:rsidRPr="00781F74">
        <w:rPr>
          <w:rFonts w:eastAsia="Batang"/>
        </w:rPr>
        <w:t>6</w:t>
      </w:r>
      <w:r w:rsidRPr="00781F74">
        <w:rPr>
          <w:rFonts w:eastAsia="Batang"/>
        </w:rPr>
        <w:t xml:space="preserve"> de </w:t>
      </w:r>
      <w:r w:rsidR="00F96788" w:rsidRPr="00781F74">
        <w:rPr>
          <w:rFonts w:eastAsia="Batang"/>
        </w:rPr>
        <w:t>agosto</w:t>
      </w:r>
      <w:r w:rsidRPr="00781F74">
        <w:rPr>
          <w:rFonts w:eastAsia="Batang"/>
        </w:rPr>
        <w:t xml:space="preserve"> del 2025, el </w:t>
      </w:r>
      <w:proofErr w:type="spellStart"/>
      <w:r w:rsidRPr="00781F74">
        <w:rPr>
          <w:rFonts w:eastAsia="Batang"/>
        </w:rPr>
        <w:t>Tlgo</w:t>
      </w:r>
      <w:proofErr w:type="spellEnd"/>
      <w:r w:rsidRPr="00781F74">
        <w:rPr>
          <w:rFonts w:eastAsia="Batang"/>
        </w:rPr>
        <w:t>. Edison Estuardo Córdova Paredes</w:t>
      </w:r>
      <w:r w:rsidR="0052430F" w:rsidRPr="00781F74">
        <w:rPr>
          <w:rFonts w:eastAsia="Batang"/>
        </w:rPr>
        <w:t>,</w:t>
      </w:r>
      <w:r w:rsidRPr="00781F74">
        <w:rPr>
          <w:rFonts w:eastAsia="Batang"/>
        </w:rPr>
        <w:t xml:space="preserve"> Asistente de Proyectos, recom</w:t>
      </w:r>
      <w:r w:rsidR="00F96788" w:rsidRPr="00781F74">
        <w:rPr>
          <w:rFonts w:eastAsia="Batang"/>
        </w:rPr>
        <w:t>endó al Ing. Adrián Marcelo Loja Balarezo,</w:t>
      </w:r>
      <w:r w:rsidRPr="00781F74">
        <w:rPr>
          <w:rFonts w:eastAsia="Batang"/>
        </w:rPr>
        <w:t xml:space="preserve"> </w:t>
      </w:r>
      <w:r w:rsidR="00C72381" w:rsidRPr="00781F74">
        <w:rPr>
          <w:rFonts w:eastAsia="Batang"/>
        </w:rPr>
        <w:t xml:space="preserve">Jefe de la Unidad de Equipo Caminero y </w:t>
      </w:r>
      <w:proofErr w:type="gramStart"/>
      <w:r w:rsidR="00C72381" w:rsidRPr="00781F74">
        <w:rPr>
          <w:rFonts w:eastAsia="Batang"/>
        </w:rPr>
        <w:t>Vialidad ,</w:t>
      </w:r>
      <w:r w:rsidRPr="00781F74">
        <w:rPr>
          <w:rFonts w:eastAsia="Batang"/>
        </w:rPr>
        <w:t>lo</w:t>
      </w:r>
      <w:proofErr w:type="gramEnd"/>
      <w:r w:rsidRPr="00781F74">
        <w:rPr>
          <w:rFonts w:eastAsia="Batang"/>
        </w:rPr>
        <w:t xml:space="preserve"> siguiente:</w:t>
      </w:r>
    </w:p>
    <w:p w14:paraId="1432512D" w14:textId="77777777" w:rsidR="00AE1D17" w:rsidRPr="00AE1D17" w:rsidRDefault="00AE1D17" w:rsidP="00AE1D17">
      <w:pPr>
        <w:jc w:val="both"/>
        <w:rPr>
          <w:rFonts w:eastAsia="Batang"/>
        </w:rPr>
      </w:pPr>
    </w:p>
    <w:p w14:paraId="46539F2D" w14:textId="30ECC912" w:rsidR="00AE1D17" w:rsidRPr="00781F74" w:rsidRDefault="00AE1D17" w:rsidP="00781F74">
      <w:pPr>
        <w:pStyle w:val="Prrafodelista"/>
        <w:jc w:val="both"/>
        <w:rPr>
          <w:rFonts w:eastAsia="Batang"/>
          <w:i/>
        </w:rPr>
      </w:pPr>
      <w:r w:rsidRPr="00781F74">
        <w:rPr>
          <w:rFonts w:eastAsia="Batang"/>
          <w:i/>
        </w:rPr>
        <w:t xml:space="preserve">“Requerir al GAD Provincial de Orellana la delegación de competencias de acuerdo a lo dispuesto en el COOTAD y la Constitución de la República cumpliendo lo dispuesto en el Art. 55 literal c) y el Art. 281 del COOTAD menciona “en los casos de convenios suscritos entre los gobiernos Autónomos Descentralizados con la comunidad beneficiaria se reconocerá como contraparte valorada el trabajo y los aportes comunitarios”. Para la realización del </w:t>
      </w:r>
      <w:r w:rsidR="00F96788" w:rsidRPr="00781F74">
        <w:rPr>
          <w:rFonts w:eastAsia="Batang"/>
          <w:i/>
        </w:rPr>
        <w:t xml:space="preserve">lastrado de una vía </w:t>
      </w:r>
      <w:proofErr w:type="spellStart"/>
      <w:r w:rsidR="00F96788" w:rsidRPr="00781F74">
        <w:rPr>
          <w:rFonts w:eastAsia="Batang"/>
          <w:i/>
        </w:rPr>
        <w:t>aperturada</w:t>
      </w:r>
      <w:proofErr w:type="spellEnd"/>
      <w:r w:rsidR="00F96788" w:rsidRPr="00781F74">
        <w:rPr>
          <w:rFonts w:eastAsia="Batang"/>
          <w:i/>
        </w:rPr>
        <w:t xml:space="preserve"> en la </w:t>
      </w:r>
      <w:r w:rsidRPr="00781F74">
        <w:rPr>
          <w:rFonts w:eastAsia="Batang"/>
          <w:i/>
        </w:rPr>
        <w:t xml:space="preserve">Comunidad </w:t>
      </w:r>
      <w:proofErr w:type="spellStart"/>
      <w:r w:rsidRPr="00781F74">
        <w:rPr>
          <w:rFonts w:eastAsia="Batang"/>
          <w:i/>
        </w:rPr>
        <w:t>Wataraku</w:t>
      </w:r>
      <w:proofErr w:type="spellEnd"/>
      <w:r w:rsidR="00F96788" w:rsidRPr="00781F74">
        <w:rPr>
          <w:rFonts w:eastAsia="Batang"/>
          <w:i/>
        </w:rPr>
        <w:t xml:space="preserve"> (…)”</w:t>
      </w:r>
    </w:p>
    <w:p w14:paraId="110E51F9" w14:textId="77777777" w:rsidR="00AE1D17" w:rsidRPr="00AE1D17" w:rsidRDefault="00AE1D17" w:rsidP="00AE1D17">
      <w:pPr>
        <w:jc w:val="both"/>
        <w:rPr>
          <w:rFonts w:eastAsia="Batang"/>
        </w:rPr>
      </w:pPr>
    </w:p>
    <w:p w14:paraId="0BECCAE3" w14:textId="5E607550" w:rsidR="0052430F" w:rsidRPr="00781F74" w:rsidRDefault="00AE1D17" w:rsidP="00781F74">
      <w:pPr>
        <w:pStyle w:val="Prrafodelista"/>
        <w:numPr>
          <w:ilvl w:val="0"/>
          <w:numId w:val="12"/>
        </w:numPr>
        <w:jc w:val="both"/>
        <w:rPr>
          <w:rFonts w:eastAsia="Batang"/>
        </w:rPr>
      </w:pPr>
      <w:r w:rsidRPr="00781F74">
        <w:rPr>
          <w:rFonts w:eastAsia="Batang"/>
        </w:rPr>
        <w:t xml:space="preserve">Mediante </w:t>
      </w:r>
      <w:r w:rsidR="0052430F" w:rsidRPr="00781F74">
        <w:rPr>
          <w:rFonts w:eastAsia="Batang"/>
        </w:rPr>
        <w:t>Requisitos para solicitar la viabilidad ambiental de proyectos, obras u actividades por administración directa del GADMCJS-DGOP-UNIDAD DE EQUIPO CAMINERO Y VIALIDAD,</w:t>
      </w:r>
      <w:r w:rsidR="00ED6E03" w:rsidRPr="00781F74">
        <w:rPr>
          <w:rFonts w:eastAsia="Batang"/>
        </w:rPr>
        <w:t xml:space="preserve"> de 06 d</w:t>
      </w:r>
      <w:r w:rsidR="000D3692">
        <w:rPr>
          <w:rFonts w:eastAsia="Batang"/>
        </w:rPr>
        <w:t>e</w:t>
      </w:r>
      <w:r w:rsidR="00ED6E03" w:rsidRPr="00781F74">
        <w:rPr>
          <w:rFonts w:eastAsia="Batang"/>
        </w:rPr>
        <w:t xml:space="preserve"> agosto del 2025,</w:t>
      </w:r>
      <w:r w:rsidR="0052430F" w:rsidRPr="00781F74">
        <w:rPr>
          <w:rFonts w:eastAsia="Batang"/>
        </w:rPr>
        <w:t xml:space="preserve"> suscrito por el </w:t>
      </w:r>
      <w:proofErr w:type="spellStart"/>
      <w:r w:rsidR="0052430F" w:rsidRPr="00781F74">
        <w:rPr>
          <w:rFonts w:eastAsia="Batang"/>
        </w:rPr>
        <w:t>Tlgo</w:t>
      </w:r>
      <w:proofErr w:type="spellEnd"/>
      <w:r w:rsidR="0052430F" w:rsidRPr="00781F74">
        <w:rPr>
          <w:rFonts w:eastAsia="Batang"/>
        </w:rPr>
        <w:t>. Edison Estuardo Córdova Paredes, Asistente de Proyectos, a través del cual, señalo siguiente:</w:t>
      </w:r>
    </w:p>
    <w:p w14:paraId="53AFD03D" w14:textId="1AD48D67" w:rsidR="0052430F" w:rsidRDefault="0052430F" w:rsidP="00AE1D17">
      <w:pPr>
        <w:jc w:val="both"/>
        <w:rPr>
          <w:rFonts w:eastAsia="Batang"/>
        </w:rPr>
      </w:pPr>
    </w:p>
    <w:p w14:paraId="674168B4" w14:textId="5BE6304B" w:rsidR="0052430F" w:rsidRPr="00781F74" w:rsidRDefault="0052430F" w:rsidP="00781F74">
      <w:pPr>
        <w:pStyle w:val="Prrafodelista"/>
        <w:jc w:val="both"/>
        <w:rPr>
          <w:rFonts w:eastAsia="Batang"/>
          <w:i/>
        </w:rPr>
      </w:pPr>
      <w:r w:rsidRPr="00781F74">
        <w:rPr>
          <w:rFonts w:eastAsia="Batang"/>
          <w:i/>
        </w:rPr>
        <w:t xml:space="preserve">“(…) Dado que la vía </w:t>
      </w:r>
      <w:proofErr w:type="spellStart"/>
      <w:r w:rsidRPr="00781F74">
        <w:rPr>
          <w:rFonts w:eastAsia="Batang"/>
          <w:i/>
        </w:rPr>
        <w:t>aperturada</w:t>
      </w:r>
      <w:proofErr w:type="spellEnd"/>
      <w:r w:rsidRPr="00781F74">
        <w:rPr>
          <w:rFonts w:eastAsia="Batang"/>
          <w:i/>
        </w:rPr>
        <w:t xml:space="preserve"> en donde se realizarán los trabajos de lastrado y colocación de alcantarillas, se encuentra en una zona rural. no corresponde directamente a las competencias principales del Gobierno Autónomo Descentralizado Municipal del cantón La Joya de los Sachas (GADMCJS). Por lo que la intención del presente informe es buscar el respaldo legal y mediante la delegación de competencias con el fin de buscar el bien común de la ciudadanía y satisfacer las necesidades de las comunidades siempre y cuando que la institución disponga de los recursos y la capacidad para llevar a cabo los trabajos necesarios (…)”;</w:t>
      </w:r>
    </w:p>
    <w:p w14:paraId="1FD1ED40" w14:textId="77777777" w:rsidR="0052430F" w:rsidRDefault="0052430F" w:rsidP="00AE1D17">
      <w:pPr>
        <w:jc w:val="both"/>
        <w:rPr>
          <w:rFonts w:eastAsia="Batang"/>
        </w:rPr>
      </w:pPr>
    </w:p>
    <w:p w14:paraId="4C7A3A14" w14:textId="184070D6" w:rsidR="0052430F" w:rsidRPr="0070339F" w:rsidRDefault="0070339F" w:rsidP="0070339F">
      <w:pPr>
        <w:pStyle w:val="Prrafodelista"/>
        <w:numPr>
          <w:ilvl w:val="0"/>
          <w:numId w:val="12"/>
        </w:numPr>
        <w:jc w:val="both"/>
        <w:rPr>
          <w:rFonts w:eastAsia="Batang"/>
          <w:i/>
        </w:rPr>
      </w:pPr>
      <w:r w:rsidRPr="0070339F">
        <w:rPr>
          <w:rFonts w:eastAsia="Batang"/>
        </w:rPr>
        <w:t>Con fecha 21 de agosto de 2025, la Lcda. Diana Ortiz</w:t>
      </w:r>
      <w:r>
        <w:rPr>
          <w:rFonts w:eastAsia="Batang"/>
        </w:rPr>
        <w:t>,</w:t>
      </w:r>
      <w:r w:rsidRPr="0070339F">
        <w:rPr>
          <w:rFonts w:eastAsia="Batang"/>
        </w:rPr>
        <w:t xml:space="preserve"> Directora de Gestión Financiera, emite la Certificación de Disponibilidad Presupuestaria Nº07</w:t>
      </w:r>
      <w:r>
        <w:rPr>
          <w:rFonts w:eastAsia="Batang"/>
        </w:rPr>
        <w:t>4</w:t>
      </w:r>
      <w:r w:rsidRPr="0070339F">
        <w:rPr>
          <w:rFonts w:eastAsia="Batang"/>
        </w:rPr>
        <w:t xml:space="preserve">, en donde da a conocer la existencia del presupuesto por el valor de $ 78.157,34, que se encuentra bajo la Denominación: “Vehículos (Servicio Para Mantenimiento </w:t>
      </w:r>
      <w:r>
        <w:rPr>
          <w:rFonts w:eastAsia="Batang"/>
        </w:rPr>
        <w:t>Y</w:t>
      </w:r>
      <w:r w:rsidRPr="0070339F">
        <w:rPr>
          <w:rFonts w:eastAsia="Batang"/>
        </w:rPr>
        <w:t xml:space="preserve"> Reparación), Maquinaria (Servicio Para Mantenimiento Y Reparación), Combustibles, Salarios Unificados,” con números de partidas: 7.3.04.05</w:t>
      </w:r>
      <w:r>
        <w:rPr>
          <w:rFonts w:eastAsia="Batang"/>
        </w:rPr>
        <w:t>;</w:t>
      </w:r>
      <w:r w:rsidRPr="0070339F">
        <w:rPr>
          <w:rFonts w:eastAsia="Batang"/>
        </w:rPr>
        <w:t xml:space="preserve"> 7.3.04.04</w:t>
      </w:r>
      <w:r>
        <w:rPr>
          <w:rFonts w:eastAsia="Batang"/>
        </w:rPr>
        <w:t>;</w:t>
      </w:r>
      <w:r w:rsidRPr="0070339F">
        <w:rPr>
          <w:rFonts w:eastAsia="Batang"/>
        </w:rPr>
        <w:t xml:space="preserve"> 7.3.02.55</w:t>
      </w:r>
      <w:r>
        <w:rPr>
          <w:rFonts w:eastAsia="Batang"/>
        </w:rPr>
        <w:t>;</w:t>
      </w:r>
      <w:r w:rsidRPr="0070339F">
        <w:rPr>
          <w:rFonts w:eastAsia="Batang"/>
        </w:rPr>
        <w:t xml:space="preserve"> y</w:t>
      </w:r>
      <w:r>
        <w:rPr>
          <w:rFonts w:eastAsia="Batang"/>
        </w:rPr>
        <w:t>,</w:t>
      </w:r>
      <w:r w:rsidRPr="0070339F">
        <w:rPr>
          <w:rFonts w:eastAsia="Batang"/>
        </w:rPr>
        <w:t xml:space="preserve"> 7.1.01.06.</w:t>
      </w:r>
      <w:r w:rsidR="0052430F" w:rsidRPr="0070339F">
        <w:rPr>
          <w:rFonts w:eastAsia="Batang"/>
          <w:i/>
        </w:rPr>
        <w:t xml:space="preserve"> </w:t>
      </w:r>
    </w:p>
    <w:p w14:paraId="294E4099" w14:textId="3A110673" w:rsidR="0052430F" w:rsidRDefault="0052430F" w:rsidP="0052430F">
      <w:pPr>
        <w:jc w:val="both"/>
        <w:rPr>
          <w:rFonts w:eastAsia="Batang"/>
          <w:i/>
        </w:rPr>
      </w:pPr>
    </w:p>
    <w:p w14:paraId="3A313917" w14:textId="122F9F71" w:rsidR="0052430F" w:rsidRPr="00781F74" w:rsidRDefault="0052430F" w:rsidP="00781F74">
      <w:pPr>
        <w:pStyle w:val="Prrafodelista"/>
        <w:numPr>
          <w:ilvl w:val="0"/>
          <w:numId w:val="12"/>
        </w:numPr>
        <w:jc w:val="both"/>
        <w:rPr>
          <w:rFonts w:eastAsia="Batang"/>
        </w:rPr>
      </w:pPr>
      <w:r w:rsidRPr="00781F74">
        <w:rPr>
          <w:rFonts w:eastAsia="Batang"/>
        </w:rPr>
        <w:t xml:space="preserve">Mediante Informe 041-DGOP-UECV-EC-2025 de 16 de septiembre del 2025, el </w:t>
      </w:r>
      <w:proofErr w:type="spellStart"/>
      <w:r w:rsidRPr="00781F74">
        <w:rPr>
          <w:rFonts w:eastAsia="Batang"/>
        </w:rPr>
        <w:t>Tlgo</w:t>
      </w:r>
      <w:proofErr w:type="spellEnd"/>
      <w:r w:rsidRPr="00781F74">
        <w:rPr>
          <w:rFonts w:eastAsia="Batang"/>
        </w:rPr>
        <w:t>. Edison Estuardo Córdova Paredes, Asistente de Proyectos, recomendó al Ing. Adrián Marcelo Loja Balarezo,</w:t>
      </w:r>
      <w:r w:rsidR="00C72381" w:rsidRPr="00781F74">
        <w:rPr>
          <w:rFonts w:eastAsia="Batang"/>
        </w:rPr>
        <w:t xml:space="preserve"> Jefe de la Unidad de Equipo Caminero y Vialidad,</w:t>
      </w:r>
      <w:r w:rsidRPr="00781F74">
        <w:rPr>
          <w:rFonts w:eastAsia="Batang"/>
        </w:rPr>
        <w:t xml:space="preserve"> lo siguiente:</w:t>
      </w:r>
    </w:p>
    <w:p w14:paraId="5843F4DF" w14:textId="4215E27B" w:rsidR="00C72381" w:rsidRDefault="00C72381" w:rsidP="0052430F">
      <w:pPr>
        <w:jc w:val="both"/>
        <w:rPr>
          <w:rFonts w:eastAsia="Batang"/>
        </w:rPr>
      </w:pPr>
    </w:p>
    <w:p w14:paraId="5C9E6FDC" w14:textId="36EAD192" w:rsidR="00C72381" w:rsidRPr="00781F74" w:rsidRDefault="00C72381" w:rsidP="00C42AFC">
      <w:pPr>
        <w:pStyle w:val="Prrafodelista"/>
        <w:jc w:val="both"/>
        <w:rPr>
          <w:rFonts w:eastAsia="Batang"/>
          <w:i/>
        </w:rPr>
      </w:pPr>
      <w:r w:rsidRPr="00781F74">
        <w:rPr>
          <w:rFonts w:eastAsia="Batang"/>
          <w:i/>
        </w:rPr>
        <w:t xml:space="preserve">“(…) </w:t>
      </w:r>
      <w:r w:rsidR="00914E23" w:rsidRPr="00781F74">
        <w:rPr>
          <w:rFonts w:eastAsia="Batang"/>
          <w:i/>
        </w:rPr>
        <w:t xml:space="preserve">15.- RECOMENDACIONES </w:t>
      </w:r>
      <w:r w:rsidR="00C42AFC" w:rsidRPr="00C42AFC">
        <w:rPr>
          <w:rFonts w:eastAsia="Batang"/>
          <w:i/>
        </w:rPr>
        <w:t>Requerir al GAD Provincial de Orellana la delegación de competencias de</w:t>
      </w:r>
      <w:r w:rsidR="00C42AFC">
        <w:rPr>
          <w:rFonts w:eastAsia="Batang"/>
          <w:i/>
        </w:rPr>
        <w:t xml:space="preserve"> </w:t>
      </w:r>
      <w:r w:rsidR="00C42AFC" w:rsidRPr="00C42AFC">
        <w:rPr>
          <w:rFonts w:eastAsia="Batang"/>
          <w:i/>
        </w:rPr>
        <w:t>acuerdo a lo dispuesto en el COOTAD y la Constitución de la República cumpliendo lo dispuesto en el Art. 55 literal c) y el Art. 281 del COOTAD menciona “en los casos de convenios suscritos entre los gobiernos</w:t>
      </w:r>
      <w:r w:rsidR="00C42AFC">
        <w:rPr>
          <w:rFonts w:eastAsia="Batang"/>
          <w:i/>
        </w:rPr>
        <w:t xml:space="preserve"> </w:t>
      </w:r>
      <w:r w:rsidR="00C42AFC" w:rsidRPr="00C42AFC">
        <w:rPr>
          <w:rFonts w:eastAsia="Batang"/>
          <w:i/>
        </w:rPr>
        <w:t>Autónomos Descentralizados con la comunidad beneficiaria se reconocerá</w:t>
      </w:r>
      <w:r w:rsidR="00C42AFC">
        <w:rPr>
          <w:rFonts w:eastAsia="Batang"/>
          <w:i/>
        </w:rPr>
        <w:t xml:space="preserve"> </w:t>
      </w:r>
      <w:r w:rsidR="00C42AFC" w:rsidRPr="00C42AFC">
        <w:rPr>
          <w:rFonts w:eastAsia="Batang"/>
          <w:i/>
        </w:rPr>
        <w:t xml:space="preserve">como contraparte valorada el trabajo y los aportes comunitarios”.  Para la realización del lastrado de una vía </w:t>
      </w:r>
      <w:proofErr w:type="spellStart"/>
      <w:r w:rsidR="00C42AFC" w:rsidRPr="00C42AFC">
        <w:rPr>
          <w:rFonts w:eastAsia="Batang"/>
          <w:i/>
        </w:rPr>
        <w:t>aperturada</w:t>
      </w:r>
      <w:proofErr w:type="spellEnd"/>
      <w:r w:rsidR="00C42AFC" w:rsidRPr="00C42AFC">
        <w:rPr>
          <w:rFonts w:eastAsia="Batang"/>
          <w:i/>
        </w:rPr>
        <w:t xml:space="preserve"> en la Comunidad </w:t>
      </w:r>
      <w:proofErr w:type="spellStart"/>
      <w:r w:rsidR="00C42AFC" w:rsidRPr="00C42AFC">
        <w:rPr>
          <w:rFonts w:eastAsia="Batang"/>
          <w:i/>
        </w:rPr>
        <w:t>Wataraku</w:t>
      </w:r>
      <w:proofErr w:type="spellEnd"/>
      <w:r w:rsidR="00C42AFC" w:rsidRPr="00C42AFC">
        <w:rPr>
          <w:rFonts w:eastAsia="Batang"/>
          <w:i/>
        </w:rPr>
        <w:t xml:space="preserve">. </w:t>
      </w:r>
      <w:r w:rsidR="00914E23" w:rsidRPr="00781F74">
        <w:rPr>
          <w:rFonts w:eastAsia="Batang"/>
          <w:i/>
        </w:rPr>
        <w:t>(…)”;</w:t>
      </w:r>
    </w:p>
    <w:p w14:paraId="07A65DF1" w14:textId="146EA651" w:rsidR="003C0E5C" w:rsidRDefault="003C0E5C" w:rsidP="00914E23">
      <w:pPr>
        <w:jc w:val="both"/>
        <w:rPr>
          <w:rFonts w:eastAsia="Batang"/>
          <w:i/>
        </w:rPr>
      </w:pPr>
    </w:p>
    <w:p w14:paraId="59A4130A" w14:textId="3AE5A8ED" w:rsidR="0052430F" w:rsidRPr="004D722D" w:rsidRDefault="004D722D" w:rsidP="007D7055">
      <w:pPr>
        <w:pStyle w:val="Prrafodelista"/>
        <w:numPr>
          <w:ilvl w:val="0"/>
          <w:numId w:val="12"/>
        </w:numPr>
        <w:jc w:val="both"/>
        <w:rPr>
          <w:rFonts w:eastAsia="Batang"/>
        </w:rPr>
      </w:pPr>
      <w:r w:rsidRPr="004D722D">
        <w:rPr>
          <w:rFonts w:eastAsia="Batang"/>
        </w:rPr>
        <w:t>Con fecha 19 de septiembre de 2025, la Lcda. Diana Ortiz, Directora de Gestión Financiera, emite la Certificación de Disponibilidad Presupuestaria Nº092, en donde da a conocer la existencia del presupuesto por el valor de $ 32.221,39, que se encuentra bajo la Denominación: “</w:t>
      </w:r>
      <w:proofErr w:type="gramStart"/>
      <w:r w:rsidRPr="004D722D">
        <w:rPr>
          <w:rFonts w:eastAsia="Batang"/>
        </w:rPr>
        <w:t>Insumos,  Materiales</w:t>
      </w:r>
      <w:proofErr w:type="gramEnd"/>
      <w:r w:rsidRPr="004D722D">
        <w:rPr>
          <w:rFonts w:eastAsia="Batang"/>
        </w:rPr>
        <w:t xml:space="preserve">  Y Suministros  Para  Construcción,  Electricidad,  Plomería, Carpintería,  Señalización  Vial,” con número de partida: 7.3.0</w:t>
      </w:r>
      <w:r>
        <w:rPr>
          <w:rFonts w:eastAsia="Batang"/>
        </w:rPr>
        <w:t>8.11.</w:t>
      </w:r>
      <w:r w:rsidRPr="004D722D">
        <w:rPr>
          <w:rFonts w:eastAsia="Batang"/>
        </w:rPr>
        <w:t xml:space="preserve"> </w:t>
      </w:r>
    </w:p>
    <w:p w14:paraId="52AC0F2E" w14:textId="77777777" w:rsidR="004D722D" w:rsidRPr="004D722D" w:rsidRDefault="004D722D" w:rsidP="004D722D">
      <w:pPr>
        <w:pStyle w:val="Prrafodelista"/>
        <w:jc w:val="both"/>
        <w:rPr>
          <w:rFonts w:eastAsia="Batang"/>
        </w:rPr>
      </w:pPr>
    </w:p>
    <w:p w14:paraId="0A91D691" w14:textId="5EC4B393" w:rsidR="003C0E5C" w:rsidRPr="00781F74" w:rsidRDefault="00AF4ED1" w:rsidP="00781F74">
      <w:pPr>
        <w:pStyle w:val="Prrafodelista"/>
        <w:numPr>
          <w:ilvl w:val="0"/>
          <w:numId w:val="12"/>
        </w:numPr>
        <w:jc w:val="both"/>
        <w:rPr>
          <w:rFonts w:eastAsia="Batang"/>
        </w:rPr>
      </w:pPr>
      <w:r w:rsidRPr="00781F74">
        <w:rPr>
          <w:rFonts w:eastAsia="Batang"/>
        </w:rPr>
        <w:t xml:space="preserve">Con fecha 17 de octubre de 2025, se obtiene </w:t>
      </w:r>
      <w:r w:rsidR="003C0E5C" w:rsidRPr="00781F74">
        <w:rPr>
          <w:rFonts w:eastAsia="Batang"/>
        </w:rPr>
        <w:t>el Certificado de Intersección con el Sistema Nacional de Áreas Protegidas (SNAP), Patrimonio Forestal Nacional y Zonas Intangibles y Categorización Ambiental</w:t>
      </w:r>
      <w:r w:rsidRPr="00781F74">
        <w:rPr>
          <w:rFonts w:eastAsia="Batang"/>
        </w:rPr>
        <w:t xml:space="preserve"> para el proyecto.</w:t>
      </w:r>
    </w:p>
    <w:p w14:paraId="4BEF9347" w14:textId="40F1DB57" w:rsidR="003C0E5C" w:rsidRDefault="003C0E5C" w:rsidP="003C0E5C">
      <w:pPr>
        <w:jc w:val="both"/>
        <w:rPr>
          <w:rFonts w:eastAsia="Batang"/>
        </w:rPr>
      </w:pPr>
    </w:p>
    <w:p w14:paraId="19787C90" w14:textId="4A0A7545" w:rsidR="003C0E5C" w:rsidRPr="00781F74" w:rsidRDefault="00890EFA" w:rsidP="00781F74">
      <w:pPr>
        <w:pStyle w:val="Prrafodelista"/>
        <w:numPr>
          <w:ilvl w:val="0"/>
          <w:numId w:val="12"/>
        </w:numPr>
        <w:jc w:val="both"/>
        <w:rPr>
          <w:rFonts w:eastAsia="Batang"/>
        </w:rPr>
      </w:pPr>
      <w:r w:rsidRPr="00890EFA">
        <w:rPr>
          <w:rFonts w:eastAsia="Batang"/>
        </w:rPr>
        <w:t xml:space="preserve">El Ministerio de Ambiente y Energía, a través de la Dirección Zonal, y en cumplimiento a las disposiciones contenidas en la Constitución de la República del Ecuador, el Código Orgánico del Ambiente y su Reglamento, y demás normativa ambiental vigente aplicable confiere el CERTIFICADO AMBIENTAL </w:t>
      </w:r>
      <w:r w:rsidR="00C84066" w:rsidRPr="00C84066">
        <w:rPr>
          <w:rFonts w:eastAsia="Batang"/>
        </w:rPr>
        <w:t>No. MAE-SUIA-DZDN-2025-CA-0596</w:t>
      </w:r>
      <w:r w:rsidR="00C84066">
        <w:rPr>
          <w:rFonts w:eastAsia="Batang"/>
        </w:rPr>
        <w:t xml:space="preserve"> </w:t>
      </w:r>
      <w:r w:rsidRPr="00890EFA">
        <w:rPr>
          <w:rFonts w:eastAsia="Batang"/>
        </w:rPr>
        <w:t>de fecha 1</w:t>
      </w:r>
      <w:r w:rsidR="00C84066">
        <w:rPr>
          <w:rFonts w:eastAsia="Batang"/>
        </w:rPr>
        <w:t>7</w:t>
      </w:r>
      <w:r w:rsidRPr="00890EFA">
        <w:rPr>
          <w:rFonts w:eastAsia="Batang"/>
        </w:rPr>
        <w:t xml:space="preserve"> de </w:t>
      </w:r>
      <w:r w:rsidR="00C84066">
        <w:rPr>
          <w:rFonts w:eastAsia="Batang"/>
        </w:rPr>
        <w:t>octubre</w:t>
      </w:r>
      <w:r w:rsidRPr="00890EFA">
        <w:rPr>
          <w:rFonts w:eastAsia="Batang"/>
        </w:rPr>
        <w:t xml:space="preserve"> de 2025, a favor del GOBIERNO AUTONOMO DESCENTRALIZADO MUNICIPAL DEL CANTON LA JOYA DE LOS SACHAS, cuyo objeto es el: </w:t>
      </w:r>
      <w:r w:rsidR="00A92F2D">
        <w:rPr>
          <w:rFonts w:eastAsia="Batang"/>
        </w:rPr>
        <w:t>“</w:t>
      </w:r>
      <w:r w:rsidR="00A92F2D" w:rsidRPr="00A92F2D">
        <w:t>PROVISIONAMIENTO DE MAQUINARIA, MATERIAL PETREO Y ALCANTARILLAS METALICAS, PARA EL LASTRADO DE L=4068,00m, A=6.00m y E=0.35cm, DE UNA VÍA EN LA COMUNIDAD WATARAKU DE LA PARROQUIA SAN SEBASTIÁN DEL COCA, DEL CANTON JOYA DE LOS SACHAS, PROVINCIA DE ORELLANA”</w:t>
      </w:r>
      <w:r w:rsidR="00AF4ED1" w:rsidRPr="00781F74">
        <w:rPr>
          <w:rFonts w:eastAsia="Batang"/>
        </w:rPr>
        <w:t>.</w:t>
      </w:r>
      <w:r w:rsidR="00445286" w:rsidRPr="00781F74">
        <w:rPr>
          <w:rFonts w:eastAsia="Batang"/>
        </w:rPr>
        <w:t xml:space="preserve"> </w:t>
      </w:r>
    </w:p>
    <w:p w14:paraId="7E9598FC" w14:textId="4C1AFB4D" w:rsidR="00AF4ED1" w:rsidRDefault="00AF4ED1" w:rsidP="003C0E5C">
      <w:pPr>
        <w:jc w:val="both"/>
        <w:rPr>
          <w:rFonts w:eastAsia="Batang"/>
        </w:rPr>
      </w:pPr>
    </w:p>
    <w:p w14:paraId="18CAFF7F" w14:textId="7CE77694" w:rsidR="00AF4ED1" w:rsidRDefault="00AF4ED1" w:rsidP="00781F74">
      <w:pPr>
        <w:pStyle w:val="Prrafodelista"/>
        <w:numPr>
          <w:ilvl w:val="0"/>
          <w:numId w:val="12"/>
        </w:numPr>
        <w:jc w:val="both"/>
      </w:pPr>
      <w:r w:rsidRPr="00781F74">
        <w:rPr>
          <w:rFonts w:eastAsia="Batang"/>
        </w:rPr>
        <w:t xml:space="preserve">Mediante </w:t>
      </w:r>
      <w:r>
        <w:t xml:space="preserve">Memorando Nro. GADMCJS-A-2025-6891-M-GD de 28 de noviembre de 2025, la </w:t>
      </w:r>
      <w:proofErr w:type="spellStart"/>
      <w:r>
        <w:t>Mgs</w:t>
      </w:r>
      <w:proofErr w:type="spellEnd"/>
      <w:r>
        <w:t xml:space="preserve">. </w:t>
      </w:r>
      <w:proofErr w:type="spellStart"/>
      <w:r>
        <w:t>Katherin</w:t>
      </w:r>
      <w:proofErr w:type="spellEnd"/>
      <w:r>
        <w:t xml:space="preserve"> Lizeth Hinojosa Rojas, Alcaldesa, solicitó a la Dra. Rosa Herminia Álvarez Rivera, Procuradora Síndica, lo siguiente:</w:t>
      </w:r>
    </w:p>
    <w:p w14:paraId="4A7A93F9" w14:textId="5B8B895A" w:rsidR="00AF4ED1" w:rsidRDefault="00AF4ED1" w:rsidP="00AF4ED1">
      <w:pPr>
        <w:jc w:val="both"/>
      </w:pPr>
    </w:p>
    <w:p w14:paraId="13212FFE" w14:textId="7666DEC0" w:rsidR="00AF4ED1" w:rsidRDefault="00AF4ED1" w:rsidP="00781F74">
      <w:pPr>
        <w:pStyle w:val="Prrafodelista"/>
        <w:numPr>
          <w:ilvl w:val="0"/>
          <w:numId w:val="12"/>
        </w:numPr>
        <w:jc w:val="both"/>
        <w:rPr>
          <w:i/>
        </w:rPr>
      </w:pPr>
      <w:r w:rsidRPr="00781F74">
        <w:rPr>
          <w:i/>
        </w:rPr>
        <w:t xml:space="preserve">“(…) Dispongo a usted emitir criterio jurídico correspondiente y elaborar el borrador del convenio. Para tal efecto se designa al Ing. </w:t>
      </w:r>
      <w:proofErr w:type="spellStart"/>
      <w:r w:rsidRPr="00781F74">
        <w:rPr>
          <w:i/>
        </w:rPr>
        <w:t>Adrian</w:t>
      </w:r>
      <w:proofErr w:type="spellEnd"/>
      <w:r w:rsidRPr="00781F74">
        <w:rPr>
          <w:i/>
        </w:rPr>
        <w:t xml:space="preserve"> Marcelo Loja Balarezo, JEFE DE EQUIPO CAMINERO Y </w:t>
      </w:r>
      <w:proofErr w:type="gramStart"/>
      <w:r w:rsidRPr="00781F74">
        <w:rPr>
          <w:i/>
        </w:rPr>
        <w:t>VIALIDAD ,</w:t>
      </w:r>
      <w:proofErr w:type="gramEnd"/>
      <w:r w:rsidRPr="00781F74">
        <w:rPr>
          <w:i/>
        </w:rPr>
        <w:t xml:space="preserve"> como administrador del  convenio.”</w:t>
      </w:r>
    </w:p>
    <w:p w14:paraId="34F62A6A" w14:textId="77777777" w:rsidR="00A8002A" w:rsidRPr="00A8002A" w:rsidRDefault="00A8002A" w:rsidP="00A8002A">
      <w:pPr>
        <w:pStyle w:val="Prrafodelista"/>
        <w:rPr>
          <w:i/>
        </w:rPr>
      </w:pPr>
    </w:p>
    <w:p w14:paraId="637C5C84" w14:textId="249358FB" w:rsidR="00A8002A" w:rsidRDefault="00E454BA" w:rsidP="00061E8D">
      <w:pPr>
        <w:pStyle w:val="Prrafodelista"/>
        <w:numPr>
          <w:ilvl w:val="0"/>
          <w:numId w:val="12"/>
        </w:numPr>
        <w:jc w:val="both"/>
      </w:pPr>
      <w:r>
        <w:t xml:space="preserve">Mediante Perfil de Proyecto de 02 de diciembre del 2025, suscrito por el </w:t>
      </w:r>
      <w:proofErr w:type="spellStart"/>
      <w:r>
        <w:t>Tlgo</w:t>
      </w:r>
      <w:proofErr w:type="spellEnd"/>
      <w:r>
        <w:t>. Édison Estuardo Córdova Paredes, Asistente de Proyectos, a través del cual, señalo lo siguiente:</w:t>
      </w:r>
    </w:p>
    <w:p w14:paraId="1F848413" w14:textId="77777777" w:rsidR="00E454BA" w:rsidRDefault="00E454BA" w:rsidP="00E454BA">
      <w:pPr>
        <w:pStyle w:val="Prrafodelista"/>
      </w:pPr>
    </w:p>
    <w:p w14:paraId="43C96069" w14:textId="10BAEC99" w:rsidR="00E454BA" w:rsidRPr="004D7913" w:rsidRDefault="00E454BA" w:rsidP="00E454BA">
      <w:pPr>
        <w:pStyle w:val="Prrafodelista"/>
        <w:jc w:val="both"/>
        <w:rPr>
          <w:i/>
        </w:rPr>
      </w:pPr>
      <w:r w:rsidRPr="004D7913">
        <w:rPr>
          <w:i/>
        </w:rPr>
        <w:t>“(…) 20.- CONCLUSIONES La vía a intervenir tiene una longitud total de 4068,00 metros y constituye un acceso vial estratégico para aproximadamente 25 familias de la comunidad, facilitando la movilidad de personas, el transporte de productos agrícolas y el acceso a servicios básicos</w:t>
      </w:r>
      <w:r w:rsidR="008108E1">
        <w:rPr>
          <w:i/>
        </w:rPr>
        <w:t xml:space="preserve"> (…) </w:t>
      </w:r>
      <w:r w:rsidRPr="004D7913">
        <w:rPr>
          <w:i/>
        </w:rPr>
        <w:t xml:space="preserve">RECOMENDACIONES Requerir al GAD Provincial de Orellana la delegación de competencias de acuerdo a lo dispuesto en el COOTAD y la Constitución de la República cumpliendo lo dispuesto en el Art. 55 literal c) y el Art. 281 del COOTAD menciona “en los casos de convenios suscritos entre los gobiernos Autónomos Descentralizados con la comunidad beneficiaria se reconocerá como contraparte valorada el trabajo y los aportes comunitarios”.  Para la realización del lastrado de una vía </w:t>
      </w:r>
      <w:proofErr w:type="spellStart"/>
      <w:r w:rsidRPr="004D7913">
        <w:rPr>
          <w:i/>
        </w:rPr>
        <w:t>aperturada</w:t>
      </w:r>
      <w:proofErr w:type="spellEnd"/>
      <w:r w:rsidRPr="004D7913">
        <w:rPr>
          <w:i/>
        </w:rPr>
        <w:t xml:space="preserve"> en la Comunidad </w:t>
      </w:r>
      <w:proofErr w:type="spellStart"/>
      <w:r w:rsidRPr="004D7913">
        <w:rPr>
          <w:i/>
        </w:rPr>
        <w:t>Wataraku</w:t>
      </w:r>
      <w:proofErr w:type="spellEnd"/>
      <w:r w:rsidRPr="004D7913">
        <w:rPr>
          <w:i/>
        </w:rPr>
        <w:t>. Presentar a la Máxima Autoridad Municipal el presente informe técnico para su consideración. con el fin de que se inicien los procedimientos administrativos necesarios para la firma de un Convenio Interinstitucional</w:t>
      </w:r>
      <w:r w:rsidR="00481903">
        <w:rPr>
          <w:i/>
        </w:rPr>
        <w:t xml:space="preserve"> (…)”;</w:t>
      </w:r>
    </w:p>
    <w:p w14:paraId="19948DAB" w14:textId="730B9177" w:rsidR="00AF4ED1" w:rsidRDefault="00AF4ED1" w:rsidP="00AF4ED1">
      <w:pPr>
        <w:jc w:val="both"/>
      </w:pPr>
    </w:p>
    <w:p w14:paraId="63CB1188" w14:textId="36A7A26D" w:rsidR="00781F74" w:rsidRDefault="00781F74" w:rsidP="00781F74">
      <w:pPr>
        <w:pStyle w:val="Prrafodelista"/>
        <w:numPr>
          <w:ilvl w:val="0"/>
          <w:numId w:val="12"/>
        </w:numPr>
        <w:jc w:val="both"/>
      </w:pPr>
      <w:r>
        <w:t>El Gobierno Autónomo Descentralizado de la Provincia de Orellana tiene como eje fundamental promover el desarrollo sustentable, inclusivo y participativo de su territorio, a través de la ejecución de proyectos que fortalezcan el bienestar social y fomenten la participación de la ciudadanía. En este contexto, se busca garantizar espacios adecuados y dignos para la recreación, el deporte y la integración comunitaria, en armonía con el derecho al “Buen Vivir” reconocido en la Constitución de la República.</w:t>
      </w:r>
    </w:p>
    <w:p w14:paraId="006C6840" w14:textId="77777777" w:rsidR="00781F74" w:rsidRDefault="00781F74" w:rsidP="00781F74">
      <w:pPr>
        <w:jc w:val="both"/>
      </w:pPr>
    </w:p>
    <w:p w14:paraId="1DD872DA" w14:textId="36EAA78B" w:rsidR="00AF4ED1" w:rsidRDefault="00781F74" w:rsidP="00781F74">
      <w:pPr>
        <w:pStyle w:val="Prrafodelista"/>
        <w:numPr>
          <w:ilvl w:val="0"/>
          <w:numId w:val="12"/>
        </w:numPr>
        <w:jc w:val="both"/>
      </w:pPr>
      <w:r>
        <w:t>Esta figura de delegación tiene como finalidad garantizar la coordinación interinstitucional, optimizar el uso de los recursos públicos y fortalecer el principio de corresponsabilidad en la gestión pública, asegurando así la atención oportuna, eficiente y efectiva a las necesidades prioritarias de la comunidad. De este modo, se promueve la complementariedad en la acción estatal, se evitan duplicidades y se da cumplimiento a los principios de eficacia, solidaridad y cooperación previstos en la normativa vigente, en beneficio directo del bienestar colectivo y del desarrollo territorial armónico.</w:t>
      </w:r>
    </w:p>
    <w:p w14:paraId="43FE0898" w14:textId="141769E6" w:rsidR="00AF4ED1" w:rsidRDefault="00AF4ED1" w:rsidP="00AF4ED1">
      <w:pPr>
        <w:jc w:val="both"/>
      </w:pPr>
    </w:p>
    <w:p w14:paraId="7A5002E6" w14:textId="3551517B" w:rsidR="00AE1D17" w:rsidRPr="006D651B" w:rsidRDefault="00AE1D17" w:rsidP="006D651B">
      <w:pPr>
        <w:pStyle w:val="Prrafodelista"/>
        <w:numPr>
          <w:ilvl w:val="0"/>
          <w:numId w:val="14"/>
        </w:numPr>
        <w:jc w:val="both"/>
        <w:rPr>
          <w:rFonts w:eastAsia="Batang"/>
        </w:rPr>
      </w:pPr>
      <w:r w:rsidRPr="006D651B">
        <w:rPr>
          <w:rFonts w:eastAsia="Batang"/>
          <w:highlight w:val="yellow"/>
        </w:rPr>
        <w:t xml:space="preserve">Mediante Memorando Nro. GADMCJS-DGAJ-2023-xxx-M-GD, de fecha </w:t>
      </w:r>
      <w:proofErr w:type="spellStart"/>
      <w:r w:rsidRPr="006D651B">
        <w:rPr>
          <w:rFonts w:eastAsia="Batang"/>
          <w:highlight w:val="yellow"/>
        </w:rPr>
        <w:t>xx</w:t>
      </w:r>
      <w:proofErr w:type="spellEnd"/>
      <w:r w:rsidRPr="006D651B">
        <w:rPr>
          <w:rFonts w:eastAsia="Batang"/>
          <w:highlight w:val="yellow"/>
        </w:rPr>
        <w:t xml:space="preserve"> de noviembre del 2025, la Dra. Rosa Herminia Álvarez Rivera – Procuradora Sindica</w:t>
      </w:r>
      <w:r w:rsidRPr="006D651B">
        <w:rPr>
          <w:rFonts w:eastAsia="Batang"/>
        </w:rPr>
        <w:t xml:space="preserve"> del GADMCJS, emite el criterio legal en referencia a la solicitud al GADPO de la</w:t>
      </w:r>
      <w:r w:rsidR="006D651B" w:rsidRPr="006D651B">
        <w:rPr>
          <w:rFonts w:eastAsia="Batang"/>
        </w:rPr>
        <w:t xml:space="preserve"> </w:t>
      </w:r>
      <w:r w:rsidRPr="006D651B">
        <w:rPr>
          <w:rFonts w:eastAsia="Batang"/>
        </w:rPr>
        <w:t>Delegación  de  Competencia  sin  recursos  a  favor  del  GAMCJS,  con  la  finalidad  de ejecutar el proyecto: “</w:t>
      </w:r>
      <w:r w:rsidR="00A92F2D" w:rsidRPr="00A92F2D">
        <w:rPr>
          <w:rFonts w:eastAsia="Batang"/>
        </w:rPr>
        <w:t>PROVISIONAMIENTO DE MAQUINARIA, MATERIAL PETREO Y ALCANTARILLAS METALICAS, PARA EL LASTRADO DE L=4068,00m, A=6.00m y E=0.35cm, DE UNA VÍA EN LA COMUNIDAD WATARAKU DE LA PARROQUIA SAN SEBASTIÁN DEL COCA, DEL CANTON JOYA DE LOS SACHAS, PROVINCIA DE ORELLANA”</w:t>
      </w:r>
      <w:r w:rsidRPr="006D651B">
        <w:rPr>
          <w:rFonts w:eastAsia="Batang"/>
        </w:rPr>
        <w:t xml:space="preserve">, y por ende buscar el  desarrollo y progreso de la regeneración vial </w:t>
      </w:r>
      <w:r w:rsidRPr="006D651B">
        <w:rPr>
          <w:rFonts w:eastAsia="Batang"/>
        </w:rPr>
        <w:lastRenderedPageBreak/>
        <w:t>rural, a través del mejoramiento de la infraestructura vial del cantón, para lo cual recomienda se encamine las siguientes actuaciones administrativas:</w:t>
      </w:r>
    </w:p>
    <w:p w14:paraId="7F30076A" w14:textId="77777777" w:rsidR="006D651B" w:rsidRDefault="006D651B" w:rsidP="006D651B">
      <w:pPr>
        <w:ind w:firstLine="420"/>
        <w:jc w:val="both"/>
        <w:rPr>
          <w:rFonts w:eastAsia="Batang"/>
        </w:rPr>
      </w:pPr>
    </w:p>
    <w:p w14:paraId="1B897D67" w14:textId="2924FC72" w:rsidR="00AE1D17" w:rsidRPr="00AE1D17" w:rsidRDefault="00AE1D17" w:rsidP="006D651B">
      <w:pPr>
        <w:ind w:left="708"/>
        <w:jc w:val="both"/>
        <w:rPr>
          <w:rFonts w:eastAsia="Batang"/>
        </w:rPr>
      </w:pPr>
      <w:r w:rsidRPr="00AE1D17">
        <w:rPr>
          <w:rFonts w:eastAsia="Batang"/>
        </w:rPr>
        <w:t>a) El Concejo Municipal, deberá resolver acerca de la petición de Delegación de</w:t>
      </w:r>
      <w:r w:rsidR="006D651B">
        <w:rPr>
          <w:rFonts w:eastAsia="Batang"/>
        </w:rPr>
        <w:t xml:space="preserve"> </w:t>
      </w:r>
      <w:r w:rsidRPr="00AE1D17">
        <w:rPr>
          <w:rFonts w:eastAsia="Batang"/>
        </w:rPr>
        <w:t xml:space="preserve">Competencia al Gobierno Autónomo Descentralizado Provincial de Orellana a favor del Gobierno Autónomo Descentralizado Municipal del Cantón La Joya de los Sachas, para el efecto es potestad de su Autoridad determinar la sesión ordinaria o extraordinaria en la cual se tratará este punto por parte de la Cámara Edilicia.   </w:t>
      </w:r>
    </w:p>
    <w:p w14:paraId="02394FD2" w14:textId="77777777" w:rsidR="006D651B" w:rsidRDefault="006D651B" w:rsidP="006D651B">
      <w:pPr>
        <w:ind w:left="708"/>
        <w:jc w:val="both"/>
        <w:rPr>
          <w:rFonts w:eastAsia="Batang"/>
        </w:rPr>
      </w:pPr>
    </w:p>
    <w:p w14:paraId="0495C308" w14:textId="0AF55E8F" w:rsidR="00AE1D17" w:rsidRPr="00AE1D17" w:rsidRDefault="00AE1D17" w:rsidP="006D651B">
      <w:pPr>
        <w:ind w:left="708"/>
        <w:jc w:val="both"/>
        <w:rPr>
          <w:rFonts w:eastAsia="Batang"/>
        </w:rPr>
      </w:pPr>
      <w:r w:rsidRPr="00AE1D17">
        <w:rPr>
          <w:rFonts w:eastAsia="Batang"/>
        </w:rPr>
        <w:t>b)  El Concejo Municipal, deberá autorizar a la máxima autoridad del GADMCJS, la</w:t>
      </w:r>
      <w:r w:rsidR="006D651B">
        <w:rPr>
          <w:rFonts w:eastAsia="Batang"/>
        </w:rPr>
        <w:t xml:space="preserve"> </w:t>
      </w:r>
      <w:r w:rsidRPr="00AE1D17">
        <w:rPr>
          <w:rFonts w:eastAsia="Batang"/>
        </w:rPr>
        <w:t xml:space="preserve">suscripción del convenio de Delegación de Competencia, conforme lo señalado en el Art. 279 en concordancia con lo preceptuado en el artículo 60 literal n) del COOTAD. </w:t>
      </w:r>
    </w:p>
    <w:p w14:paraId="08AA6E37" w14:textId="77777777" w:rsidR="006D651B" w:rsidRDefault="006D651B" w:rsidP="006D651B">
      <w:pPr>
        <w:ind w:left="708"/>
        <w:jc w:val="both"/>
        <w:rPr>
          <w:rFonts w:eastAsia="Batang"/>
        </w:rPr>
      </w:pPr>
    </w:p>
    <w:p w14:paraId="0067BBAA" w14:textId="6BB7E3C8" w:rsidR="00AE1D17" w:rsidRPr="00AE1D17" w:rsidRDefault="00AE1D17" w:rsidP="006D651B">
      <w:pPr>
        <w:ind w:left="708"/>
        <w:jc w:val="both"/>
        <w:rPr>
          <w:rFonts w:eastAsia="Batang"/>
        </w:rPr>
      </w:pPr>
      <w:r w:rsidRPr="00AE1D17">
        <w:rPr>
          <w:rFonts w:eastAsia="Batang"/>
        </w:rPr>
        <w:t>c) Hecho lo cual se deberá enviar atento oficio al GADPO, con la finalidad que en sesión del Concejo Provincial se emita la resolución de Delegación de Competencia a favor del GADMCJS, conforme lo determinado en el precepto legal señalado en el Art.  279 del COOTAD y el Art. 69 del COA.</w:t>
      </w:r>
    </w:p>
    <w:p w14:paraId="26970D40" w14:textId="77777777" w:rsidR="00AE1D17" w:rsidRPr="00AE1D17" w:rsidRDefault="00AE1D17" w:rsidP="00AE1D17">
      <w:pPr>
        <w:jc w:val="both"/>
        <w:rPr>
          <w:rFonts w:eastAsia="Batang"/>
        </w:rPr>
      </w:pPr>
    </w:p>
    <w:p w14:paraId="0BE41557" w14:textId="2CE501D6" w:rsidR="00AE1D17" w:rsidRPr="006D651B" w:rsidRDefault="00AE1D17" w:rsidP="006D651B">
      <w:pPr>
        <w:pStyle w:val="Prrafodelista"/>
        <w:numPr>
          <w:ilvl w:val="0"/>
          <w:numId w:val="14"/>
        </w:numPr>
        <w:jc w:val="both"/>
        <w:rPr>
          <w:rFonts w:eastAsia="Batang"/>
        </w:rPr>
      </w:pPr>
      <w:r w:rsidRPr="006D651B">
        <w:rPr>
          <w:rFonts w:eastAsia="Batang"/>
        </w:rPr>
        <w:t xml:space="preserve">Mediante Resolución de </w:t>
      </w:r>
      <w:r w:rsidRPr="006D651B">
        <w:rPr>
          <w:rFonts w:eastAsia="Batang"/>
          <w:highlight w:val="yellow"/>
        </w:rPr>
        <w:t xml:space="preserve">Concejo </w:t>
      </w:r>
      <w:proofErr w:type="spellStart"/>
      <w:r w:rsidRPr="006D651B">
        <w:rPr>
          <w:rFonts w:eastAsia="Batang"/>
          <w:highlight w:val="yellow"/>
        </w:rPr>
        <w:t>Nº</w:t>
      </w:r>
      <w:proofErr w:type="spellEnd"/>
      <w:r w:rsidRPr="006D651B">
        <w:rPr>
          <w:rFonts w:eastAsia="Batang"/>
          <w:highlight w:val="yellow"/>
        </w:rPr>
        <w:t xml:space="preserve"> 054-C-GADMCJS-2023</w:t>
      </w:r>
      <w:r w:rsidR="006D651B">
        <w:rPr>
          <w:rFonts w:eastAsia="Batang"/>
          <w:highlight w:val="yellow"/>
        </w:rPr>
        <w:t>…………..</w:t>
      </w:r>
      <w:r w:rsidRPr="006D651B">
        <w:rPr>
          <w:rFonts w:eastAsia="Batang"/>
          <w:highlight w:val="yellow"/>
        </w:rPr>
        <w:t>, de fecha 07 de</w:t>
      </w:r>
      <w:r w:rsidRPr="006D651B">
        <w:rPr>
          <w:rFonts w:eastAsia="Batang"/>
        </w:rPr>
        <w:t xml:space="preserve"> noviembre del 2025, suscrito por la Abg. Liliana </w:t>
      </w:r>
      <w:proofErr w:type="spellStart"/>
      <w:r w:rsidRPr="006D651B">
        <w:rPr>
          <w:rFonts w:eastAsia="Batang"/>
        </w:rPr>
        <w:t>Jeaneth</w:t>
      </w:r>
      <w:proofErr w:type="spellEnd"/>
      <w:r w:rsidRPr="006D651B">
        <w:rPr>
          <w:rFonts w:eastAsia="Batang"/>
        </w:rPr>
        <w:t xml:space="preserve"> Rojas Henao – Secretaria General del GADMCJS, certifica que en sesión extraordinaria realizada el día 06 de noviembre del 2023, el Concejo Municipal RESUELVE: Solicitar la delegación de la competencia exclusiva de: “Planificar, construir y mantener el sistema vial de ámbito provincial, que no incluya las zonas urbana” determinada en la letra b) del artículo 42 del COOTAD, al GAD Provincial de Orellana, para el proyecto: “</w:t>
      </w:r>
      <w:r w:rsidR="00606D9A" w:rsidRPr="00606D9A">
        <w:rPr>
          <w:rFonts w:eastAsia="Batang"/>
        </w:rPr>
        <w:t>PROVISIONAMIENTO DE MAQUINARIA, MATERIAL PETREO Y ALCANTARILLAS METALICAS, PARA EL LASTRADO DE L=4068,00m, A=6.00m y E=0.35cm, DE UNA VÍA EN LA COMUNIDAD WATARAKU DE LA PARROQUIA SAN SEBASTIÁN DEL COCA, DEL CANTON JOYA DE LOS SACHAS, PROVINCIA DE ORELLANA”</w:t>
      </w:r>
      <w:r w:rsidRPr="006D651B">
        <w:rPr>
          <w:rFonts w:eastAsia="Batang"/>
        </w:rPr>
        <w:t>, en  lo que corresponda a vialidad rural; así también autoriza a la señora Alcaldesa del GADMCJS, la suscripción del convenio de delegación de competencia.</w:t>
      </w:r>
    </w:p>
    <w:p w14:paraId="4813583D" w14:textId="77777777" w:rsidR="00AE1D17" w:rsidRPr="00AE1D17" w:rsidRDefault="00AE1D17" w:rsidP="00AE1D17">
      <w:pPr>
        <w:jc w:val="both"/>
        <w:rPr>
          <w:rFonts w:eastAsia="Batang"/>
        </w:rPr>
      </w:pPr>
    </w:p>
    <w:p w14:paraId="292CE764" w14:textId="5691F2FC" w:rsidR="00AE1D17" w:rsidRPr="006D651B" w:rsidRDefault="00AE1D17" w:rsidP="006D651B">
      <w:pPr>
        <w:pStyle w:val="Prrafodelista"/>
        <w:numPr>
          <w:ilvl w:val="0"/>
          <w:numId w:val="14"/>
        </w:numPr>
        <w:jc w:val="both"/>
        <w:rPr>
          <w:rFonts w:eastAsia="Batang"/>
        </w:rPr>
      </w:pPr>
      <w:r w:rsidRPr="006D651B">
        <w:rPr>
          <w:rFonts w:eastAsia="Batang"/>
        </w:rPr>
        <w:t xml:space="preserve">Mediante Oficio </w:t>
      </w:r>
      <w:r w:rsidRPr="006D651B">
        <w:rPr>
          <w:rFonts w:eastAsia="Batang"/>
          <w:highlight w:val="yellow"/>
        </w:rPr>
        <w:t>Nº521-A-GADMCJS-2023, de fecha 09</w:t>
      </w:r>
      <w:r w:rsidR="006D651B">
        <w:rPr>
          <w:rFonts w:eastAsia="Batang"/>
          <w:highlight w:val="yellow"/>
        </w:rPr>
        <w:t>……………</w:t>
      </w:r>
      <w:r w:rsidRPr="006D651B">
        <w:rPr>
          <w:rFonts w:eastAsia="Batang"/>
        </w:rPr>
        <w:t xml:space="preserve"> de noviembre del 2023, suscrito por la </w:t>
      </w:r>
      <w:proofErr w:type="spellStart"/>
      <w:r w:rsidRPr="006D651B">
        <w:rPr>
          <w:rFonts w:eastAsia="Batang"/>
        </w:rPr>
        <w:t>Mgs</w:t>
      </w:r>
      <w:proofErr w:type="spellEnd"/>
      <w:r w:rsidRPr="006D651B">
        <w:rPr>
          <w:rFonts w:eastAsia="Batang"/>
        </w:rPr>
        <w:t xml:space="preserve">. </w:t>
      </w:r>
      <w:proofErr w:type="spellStart"/>
      <w:r w:rsidRPr="006D651B">
        <w:rPr>
          <w:rFonts w:eastAsia="Batang"/>
        </w:rPr>
        <w:t>Katherin</w:t>
      </w:r>
      <w:proofErr w:type="spellEnd"/>
      <w:r w:rsidRPr="006D651B">
        <w:rPr>
          <w:rFonts w:eastAsia="Batang"/>
        </w:rPr>
        <w:t xml:space="preserve"> Lizeth Hinojosa Rojas – Alcaldesa del Gobierno Autónomo Descentralizado Municipal del Cantón La Joya de los Sachas, solicita al GADPO, que con el objeto de ejecutar el proyecto denominado: “</w:t>
      </w:r>
      <w:r w:rsidR="00606D9A" w:rsidRPr="00606D9A">
        <w:rPr>
          <w:rFonts w:eastAsia="Batang"/>
        </w:rPr>
        <w:t>PROVISIONAMIENTO DE MAQUINARIA, MATERIAL PETREO Y ALCANTARILLAS METALICAS, PARA EL LASTRADO DE L=4068,00m, A=6.00m y E=0.35cm, DE UNA VÍA EN LA COMUNIDAD WATARAKU DE LA PARROQUIA SAN SEBASTIÁN DEL COCA, DEL CANTON JOYA DE LOS SACHAS, PROVINCIA DE ORELLANA”</w:t>
      </w:r>
      <w:r w:rsidRPr="006D651B">
        <w:rPr>
          <w:rFonts w:eastAsia="Batang"/>
        </w:rPr>
        <w:t xml:space="preserve">, la respectiva Delegación de Competencia exclusiva de “planificar, construir y mantener el sistema vial de ámbito provincial, que no incluya las zonas urbana” determinada en la letra b) del artículo 42 del COOTAD. </w:t>
      </w:r>
    </w:p>
    <w:p w14:paraId="3AB5A8E4" w14:textId="77777777" w:rsidR="00AE1D17" w:rsidRPr="00AE1D17" w:rsidRDefault="00AE1D17" w:rsidP="00AE1D17">
      <w:pPr>
        <w:jc w:val="both"/>
        <w:rPr>
          <w:rFonts w:eastAsia="Batang"/>
        </w:rPr>
      </w:pPr>
    </w:p>
    <w:p w14:paraId="661D0A31" w14:textId="00EE7938" w:rsidR="00AE1D17" w:rsidRPr="006D651B" w:rsidRDefault="00AE1D17" w:rsidP="006D651B">
      <w:pPr>
        <w:pStyle w:val="Prrafodelista"/>
        <w:numPr>
          <w:ilvl w:val="0"/>
          <w:numId w:val="14"/>
        </w:numPr>
        <w:jc w:val="both"/>
        <w:rPr>
          <w:rFonts w:eastAsia="Batang"/>
        </w:rPr>
      </w:pPr>
      <w:r w:rsidRPr="006D651B">
        <w:rPr>
          <w:rFonts w:eastAsia="Batang"/>
        </w:rPr>
        <w:lastRenderedPageBreak/>
        <w:t xml:space="preserve">Mediante Resolución de </w:t>
      </w:r>
      <w:r w:rsidRPr="006D651B">
        <w:rPr>
          <w:rFonts w:eastAsia="Batang"/>
          <w:highlight w:val="yellow"/>
        </w:rPr>
        <w:t xml:space="preserve">Consejo </w:t>
      </w:r>
      <w:proofErr w:type="spellStart"/>
      <w:r w:rsidRPr="006D651B">
        <w:rPr>
          <w:rFonts w:eastAsia="Batang"/>
          <w:highlight w:val="yellow"/>
        </w:rPr>
        <w:t>Nº</w:t>
      </w:r>
      <w:proofErr w:type="spellEnd"/>
      <w:r w:rsidRPr="006D651B">
        <w:rPr>
          <w:rFonts w:eastAsia="Batang"/>
          <w:highlight w:val="yellow"/>
        </w:rPr>
        <w:t xml:space="preserve"> 02-2024-SG-GADPO, de fecha</w:t>
      </w:r>
      <w:r w:rsidR="006D651B">
        <w:rPr>
          <w:rFonts w:eastAsia="Batang"/>
          <w:highlight w:val="yellow"/>
        </w:rPr>
        <w:t>……</w:t>
      </w:r>
      <w:proofErr w:type="gramStart"/>
      <w:r w:rsidR="006D651B">
        <w:rPr>
          <w:rFonts w:eastAsia="Batang"/>
          <w:highlight w:val="yellow"/>
        </w:rPr>
        <w:t>…….</w:t>
      </w:r>
      <w:proofErr w:type="gramEnd"/>
      <w:r w:rsidR="006D651B">
        <w:rPr>
          <w:rFonts w:eastAsia="Batang"/>
          <w:highlight w:val="yellow"/>
        </w:rPr>
        <w:t>.</w:t>
      </w:r>
      <w:r w:rsidRPr="006D651B">
        <w:rPr>
          <w:rFonts w:eastAsia="Batang"/>
        </w:rPr>
        <w:t xml:space="preserve"> 23 de enero del 2024, suscrito por el Abg. Stalin Alberto Merino Rojas – Secretaria General del GADPO, certifica que en sesión extraordinaria realizada el día 23 de enero del 2024, el Consejo RESUELVE: Autorizar a la señora Prefecta y Procurador Sindico suscribir el convenio de delegación de competencia de manera concurrente entre el Gobierno Autónomo Descentralizado de la Provincia de Orellana y el Gobierno Autónomo Descentralizado Municipal del Cantón La Joya de los Sachas, para la ejecución del proyecto: “</w:t>
      </w:r>
      <w:r w:rsidR="00606D9A" w:rsidRPr="00606D9A">
        <w:rPr>
          <w:rFonts w:eastAsia="Batang"/>
        </w:rPr>
        <w:t>PROVISIONAMIENTO DE MAQUINARIA, MATERIAL PETREO Y ALCANTARILLAS METALICAS, PARA EL LASTRADO DE L=4068,00m, A=6.00m y E=0.35cm, DE UNA VÍA EN LA COMUNIDAD WATARAKU DE LA PARROQUIA SAN SEBASTIÁN DEL COCA, DEL CANTON JOYA DE LOS SACHAS, PROVINCIA DE ORELLANA”</w:t>
      </w:r>
      <w:r w:rsidRPr="006D651B">
        <w:rPr>
          <w:rFonts w:eastAsia="Batang"/>
        </w:rPr>
        <w:t>.</w:t>
      </w:r>
    </w:p>
    <w:p w14:paraId="031CF211" w14:textId="77777777" w:rsidR="00AE1D17" w:rsidRPr="00AE1D17" w:rsidRDefault="00AE1D17" w:rsidP="00AE1D17">
      <w:pPr>
        <w:jc w:val="both"/>
        <w:rPr>
          <w:rFonts w:eastAsia="Batang"/>
        </w:rPr>
      </w:pPr>
    </w:p>
    <w:p w14:paraId="087F17BF" w14:textId="0E40F34F" w:rsidR="00AE1D17" w:rsidRPr="006D651B" w:rsidRDefault="00AE1D17" w:rsidP="006D651B">
      <w:pPr>
        <w:pStyle w:val="Prrafodelista"/>
        <w:numPr>
          <w:ilvl w:val="0"/>
          <w:numId w:val="14"/>
        </w:numPr>
        <w:jc w:val="both"/>
        <w:rPr>
          <w:rFonts w:eastAsia="Batang"/>
        </w:rPr>
      </w:pPr>
      <w:r w:rsidRPr="006D651B">
        <w:rPr>
          <w:rFonts w:eastAsia="Batang"/>
        </w:rPr>
        <w:t xml:space="preserve">Mediante </w:t>
      </w:r>
      <w:r w:rsidRPr="006D651B">
        <w:rPr>
          <w:rFonts w:eastAsia="Batang"/>
          <w:highlight w:val="yellow"/>
        </w:rPr>
        <w:t>Memorando Nro. GADMCJS-A-2024-0794-M-GD, de fecha 01 de</w:t>
      </w:r>
      <w:r w:rsidR="006D651B">
        <w:rPr>
          <w:rFonts w:eastAsia="Batang"/>
          <w:highlight w:val="yellow"/>
        </w:rPr>
        <w:t>………</w:t>
      </w:r>
      <w:proofErr w:type="gramStart"/>
      <w:r w:rsidR="006D651B">
        <w:rPr>
          <w:rFonts w:eastAsia="Batang"/>
          <w:highlight w:val="yellow"/>
        </w:rPr>
        <w:t>…….</w:t>
      </w:r>
      <w:proofErr w:type="gramEnd"/>
      <w:r w:rsidR="006D651B">
        <w:rPr>
          <w:rFonts w:eastAsia="Batang"/>
          <w:highlight w:val="yellow"/>
        </w:rPr>
        <w:t>.</w:t>
      </w:r>
      <w:r w:rsidRPr="006D651B">
        <w:rPr>
          <w:rFonts w:eastAsia="Batang"/>
        </w:rPr>
        <w:t xml:space="preserve"> febrero del 2024, suscrito por el </w:t>
      </w:r>
      <w:proofErr w:type="spellStart"/>
      <w:r w:rsidRPr="006D651B">
        <w:rPr>
          <w:rFonts w:eastAsia="Batang"/>
        </w:rPr>
        <w:t>Mgs</w:t>
      </w:r>
      <w:proofErr w:type="spellEnd"/>
      <w:r w:rsidRPr="006D651B">
        <w:rPr>
          <w:rFonts w:eastAsia="Batang"/>
        </w:rPr>
        <w:t xml:space="preserve">. </w:t>
      </w:r>
      <w:proofErr w:type="spellStart"/>
      <w:r w:rsidRPr="006D651B">
        <w:rPr>
          <w:rFonts w:eastAsia="Batang"/>
        </w:rPr>
        <w:t>Katherin</w:t>
      </w:r>
      <w:proofErr w:type="spellEnd"/>
      <w:r w:rsidRPr="006D651B">
        <w:rPr>
          <w:rFonts w:eastAsia="Batang"/>
        </w:rPr>
        <w:t xml:space="preserve"> Lizeth Hinojosa Rojas – Alcaldesa, dispone a Procuraduría Sindica, procesa a realizar el trámite correspondiente.</w:t>
      </w:r>
    </w:p>
    <w:p w14:paraId="0EBEBC41" w14:textId="77777777" w:rsidR="00AE1D17" w:rsidRPr="00AE1D17" w:rsidRDefault="00AE1D17" w:rsidP="00AE1D17">
      <w:pPr>
        <w:jc w:val="both"/>
        <w:rPr>
          <w:rFonts w:eastAsia="Batang"/>
        </w:rPr>
      </w:pPr>
    </w:p>
    <w:p w14:paraId="4648C71F" w14:textId="77777777" w:rsidR="00AE1D17" w:rsidRPr="00A0117E" w:rsidRDefault="00AE1D17" w:rsidP="00AE1D17">
      <w:pPr>
        <w:jc w:val="both"/>
        <w:rPr>
          <w:rFonts w:eastAsia="Batang"/>
          <w:b/>
        </w:rPr>
      </w:pPr>
      <w:r w:rsidRPr="00A0117E">
        <w:rPr>
          <w:rFonts w:eastAsia="Batang"/>
          <w:b/>
        </w:rPr>
        <w:t>CLAUSULA TERCERA: BASE LEGAL:</w:t>
      </w:r>
    </w:p>
    <w:p w14:paraId="710BBFB8" w14:textId="77777777" w:rsidR="00AE1D17" w:rsidRPr="00AE1D17" w:rsidRDefault="00AE1D17" w:rsidP="00AE1D17">
      <w:pPr>
        <w:jc w:val="both"/>
        <w:rPr>
          <w:rFonts w:eastAsia="Batang"/>
        </w:rPr>
      </w:pPr>
    </w:p>
    <w:p w14:paraId="6AC6FB10" w14:textId="3A408F2C" w:rsidR="00AE1D17" w:rsidRPr="00FE2E1F" w:rsidRDefault="00AE1D17" w:rsidP="00AE1D17">
      <w:pPr>
        <w:jc w:val="both"/>
        <w:rPr>
          <w:rFonts w:eastAsia="Batang"/>
          <w:b/>
        </w:rPr>
      </w:pPr>
      <w:r w:rsidRPr="00FE2E1F">
        <w:rPr>
          <w:rFonts w:eastAsia="Batang"/>
          <w:b/>
        </w:rPr>
        <w:t>3.1.- LA CONSTITUCIÓN DE LA REPÚBLICA DEL ECUADOR.</w:t>
      </w:r>
    </w:p>
    <w:p w14:paraId="59C1687E" w14:textId="77777777" w:rsidR="0037229E" w:rsidRPr="00AE1D17" w:rsidRDefault="0037229E" w:rsidP="00AE1D17">
      <w:pPr>
        <w:jc w:val="both"/>
        <w:rPr>
          <w:rFonts w:eastAsia="Batang"/>
        </w:rPr>
      </w:pPr>
    </w:p>
    <w:p w14:paraId="6E9A9384" w14:textId="171CE583" w:rsidR="00AE1D17" w:rsidRPr="00FA074A" w:rsidRDefault="00FA074A" w:rsidP="00AE1D17">
      <w:pPr>
        <w:jc w:val="both"/>
        <w:rPr>
          <w:rFonts w:eastAsia="Batang"/>
          <w:i/>
        </w:rPr>
      </w:pPr>
      <w:r>
        <w:rPr>
          <w:rFonts w:eastAsia="Batang"/>
          <w:i/>
        </w:rPr>
        <w:t>“</w:t>
      </w:r>
      <w:r w:rsidR="00AE1D17" w:rsidRPr="00FA074A">
        <w:rPr>
          <w:rFonts w:eastAsia="Batang"/>
          <w:i/>
        </w:rPr>
        <w:t>Art. 226.- Las instituciones del Estado, sus organismos, dependencias, las servidoras o servidores públicos y las personas que actúen en virtud de una potestad estatal ejercerán solamente las competencias y facultades que les sean atribuidas en la Constitución y la ley. Tendrán el deber de coordinar acciones para el cumplimiento de sus fines y hacer efectivo el goce y ejercicio de los derechos reconocidos en la Constitución.”</w:t>
      </w:r>
    </w:p>
    <w:p w14:paraId="0A03C230" w14:textId="77777777" w:rsidR="0037229E" w:rsidRPr="00FA074A" w:rsidRDefault="0037229E" w:rsidP="00AE1D17">
      <w:pPr>
        <w:jc w:val="both"/>
        <w:rPr>
          <w:rFonts w:eastAsia="Batang"/>
          <w:i/>
        </w:rPr>
      </w:pPr>
    </w:p>
    <w:p w14:paraId="3B1A0EC9" w14:textId="32997E0D" w:rsidR="00AE1D17" w:rsidRPr="00FA074A" w:rsidRDefault="00FA074A" w:rsidP="00AE1D17">
      <w:pPr>
        <w:jc w:val="both"/>
        <w:rPr>
          <w:rFonts w:eastAsia="Batang"/>
          <w:i/>
        </w:rPr>
      </w:pPr>
      <w:r>
        <w:rPr>
          <w:rFonts w:eastAsia="Batang"/>
          <w:i/>
        </w:rPr>
        <w:t>“</w:t>
      </w:r>
      <w:r w:rsidR="00AE1D17" w:rsidRPr="00FA074A">
        <w:rPr>
          <w:rFonts w:eastAsia="Batang"/>
          <w:i/>
        </w:rPr>
        <w:t>Art. 227.- La administración pública constituye un servicio a la colectividad que se rige por los principios de eficacia, eficiencia, calidad, jerarquía, desconcentración, descentralización, coordinación, participación, planificación, transparencia y evaluación.</w:t>
      </w:r>
      <w:r>
        <w:rPr>
          <w:rFonts w:eastAsia="Batang"/>
          <w:i/>
        </w:rPr>
        <w:t>”</w:t>
      </w:r>
    </w:p>
    <w:p w14:paraId="47777CC8" w14:textId="77777777" w:rsidR="0037229E" w:rsidRPr="00FA074A" w:rsidRDefault="0037229E" w:rsidP="00AE1D17">
      <w:pPr>
        <w:jc w:val="both"/>
        <w:rPr>
          <w:rFonts w:eastAsia="Batang"/>
          <w:i/>
        </w:rPr>
      </w:pPr>
    </w:p>
    <w:p w14:paraId="71B61B25" w14:textId="038E506E" w:rsidR="00AE1D17" w:rsidRPr="00FA074A" w:rsidRDefault="00FA074A" w:rsidP="00AE1D17">
      <w:pPr>
        <w:jc w:val="both"/>
        <w:rPr>
          <w:rFonts w:eastAsia="Batang"/>
          <w:i/>
        </w:rPr>
      </w:pPr>
      <w:r>
        <w:rPr>
          <w:rFonts w:eastAsia="Batang"/>
          <w:i/>
        </w:rPr>
        <w:t>“</w:t>
      </w:r>
      <w:r w:rsidR="00AE1D17" w:rsidRPr="00FA074A">
        <w:rPr>
          <w:rFonts w:eastAsia="Batang"/>
          <w:i/>
        </w:rPr>
        <w:t>Art. 238, expresa: “Los Gobiernos Autónomos Descentralizados gozarán de autonomía política, administrativa y financiera y se regirán por los principios de solidaridad, subsidiariedad, equidad intelectual, integración y participación ciudadana. En ningún caso el ejercicio de la autonomía permitirá la secesión del territorio nacional. (…)</w:t>
      </w:r>
      <w:r>
        <w:rPr>
          <w:rFonts w:eastAsia="Batang"/>
          <w:i/>
        </w:rPr>
        <w:t>”</w:t>
      </w:r>
    </w:p>
    <w:p w14:paraId="2CD1B8D4" w14:textId="77777777" w:rsidR="0037229E" w:rsidRPr="00FA074A" w:rsidRDefault="0037229E" w:rsidP="00AE1D17">
      <w:pPr>
        <w:jc w:val="both"/>
        <w:rPr>
          <w:rFonts w:eastAsia="Batang"/>
          <w:i/>
        </w:rPr>
      </w:pPr>
    </w:p>
    <w:p w14:paraId="723C4A62" w14:textId="6E2F8E64" w:rsidR="00AE1D17" w:rsidRPr="00FA074A" w:rsidRDefault="00FA074A" w:rsidP="00AE1D17">
      <w:pPr>
        <w:jc w:val="both"/>
        <w:rPr>
          <w:rFonts w:eastAsia="Batang"/>
          <w:i/>
        </w:rPr>
      </w:pPr>
      <w:r>
        <w:rPr>
          <w:rFonts w:eastAsia="Batang"/>
          <w:i/>
        </w:rPr>
        <w:t>“</w:t>
      </w:r>
      <w:r w:rsidR="00AE1D17" w:rsidRPr="00FA074A">
        <w:rPr>
          <w:rFonts w:eastAsia="Batang"/>
          <w:i/>
        </w:rPr>
        <w:t>Art. 260.- El ejercicio de las competencias exclusivas no excluirá el ejercicio concurrente de la gestión en la prestación de servicios públicos y actividades de colaboración y complementariedad entre los distintos niveles de gobierno.</w:t>
      </w:r>
      <w:r>
        <w:rPr>
          <w:rFonts w:eastAsia="Batang"/>
          <w:i/>
        </w:rPr>
        <w:t>”</w:t>
      </w:r>
    </w:p>
    <w:p w14:paraId="62ACB707" w14:textId="77777777" w:rsidR="0037229E" w:rsidRPr="00FA074A" w:rsidRDefault="0037229E" w:rsidP="00AE1D17">
      <w:pPr>
        <w:jc w:val="both"/>
        <w:rPr>
          <w:rFonts w:eastAsia="Batang"/>
          <w:i/>
        </w:rPr>
      </w:pPr>
    </w:p>
    <w:p w14:paraId="0DFE79D5" w14:textId="3795C8D2" w:rsidR="00AE1D17" w:rsidRPr="00FA074A" w:rsidRDefault="00FA074A" w:rsidP="00AE1D17">
      <w:pPr>
        <w:jc w:val="both"/>
        <w:rPr>
          <w:rFonts w:eastAsia="Batang"/>
          <w:i/>
        </w:rPr>
      </w:pPr>
      <w:r>
        <w:rPr>
          <w:rFonts w:eastAsia="Batang"/>
          <w:i/>
        </w:rPr>
        <w:t>“</w:t>
      </w:r>
      <w:r w:rsidR="00AE1D17" w:rsidRPr="00FA074A">
        <w:rPr>
          <w:rFonts w:eastAsia="Batang"/>
          <w:i/>
        </w:rPr>
        <w:t>Art. 263.- Los gobiernos provinciales tendrán las siguientes competencias exclusivas, sin perjuicio de las otras que determine la ley: 2. Planificar, construir y mantener el sistema vial de ámbito provincial, que no incluya las zonas urbanas.</w:t>
      </w:r>
      <w:r>
        <w:rPr>
          <w:rFonts w:eastAsia="Batang"/>
          <w:i/>
        </w:rPr>
        <w:t>”</w:t>
      </w:r>
    </w:p>
    <w:p w14:paraId="08E55188" w14:textId="77777777" w:rsidR="0037229E" w:rsidRPr="00FA074A" w:rsidRDefault="0037229E" w:rsidP="00AE1D17">
      <w:pPr>
        <w:jc w:val="both"/>
        <w:rPr>
          <w:rFonts w:eastAsia="Batang"/>
          <w:i/>
        </w:rPr>
      </w:pPr>
    </w:p>
    <w:p w14:paraId="769486F7" w14:textId="7E9C6DA5" w:rsidR="00AE1D17" w:rsidRPr="00FA074A" w:rsidRDefault="00FA074A" w:rsidP="00AE1D17">
      <w:pPr>
        <w:jc w:val="both"/>
        <w:rPr>
          <w:rFonts w:eastAsia="Batang"/>
          <w:i/>
        </w:rPr>
      </w:pPr>
      <w:r>
        <w:rPr>
          <w:rFonts w:eastAsia="Batang"/>
          <w:i/>
        </w:rPr>
        <w:lastRenderedPageBreak/>
        <w:t>“</w:t>
      </w:r>
      <w:r w:rsidR="00AE1D17" w:rsidRPr="00FA074A">
        <w:rPr>
          <w:rFonts w:eastAsia="Batang"/>
          <w:i/>
        </w:rPr>
        <w:t>Art. 273.- Las competencias que asuman los gobiernos autónomos descentralizados serán transferidas con los correspondientes recursos. No habrá transferencia de competencias sin la transferencia de recursos suficientes, salvo expresa aceptación de la entidad que asuma las competencia</w:t>
      </w:r>
      <w:r>
        <w:rPr>
          <w:rFonts w:eastAsia="Batang"/>
          <w:i/>
        </w:rPr>
        <w:t>s.”</w:t>
      </w:r>
    </w:p>
    <w:p w14:paraId="3B0AA07A" w14:textId="77777777" w:rsidR="00AE1D17" w:rsidRPr="00AE1D17" w:rsidRDefault="00AE1D17" w:rsidP="00AE1D17">
      <w:pPr>
        <w:jc w:val="both"/>
        <w:rPr>
          <w:rFonts w:eastAsia="Batang"/>
        </w:rPr>
      </w:pPr>
    </w:p>
    <w:p w14:paraId="21BB2DC8" w14:textId="4A9D841E" w:rsidR="00AE1D17" w:rsidRDefault="00AE1D17" w:rsidP="00AE1D17">
      <w:pPr>
        <w:jc w:val="both"/>
        <w:rPr>
          <w:rFonts w:eastAsia="Batang"/>
        </w:rPr>
      </w:pPr>
      <w:r w:rsidRPr="00FA074A">
        <w:rPr>
          <w:rFonts w:eastAsia="Batang"/>
          <w:b/>
        </w:rPr>
        <w:t>3.2.- El CÓDIGO ORGANICO DE ORGANIZACIÓN TERRITORIAL, AUTONOMÍA Y DESCENTRALIZACIÓN</w:t>
      </w:r>
      <w:r w:rsidRPr="00AE1D17">
        <w:rPr>
          <w:rFonts w:eastAsia="Batang"/>
        </w:rPr>
        <w:t>, determina:</w:t>
      </w:r>
    </w:p>
    <w:p w14:paraId="17E24F36" w14:textId="77777777" w:rsidR="00FA074A" w:rsidRPr="00AE1D17" w:rsidRDefault="00FA074A" w:rsidP="00AE1D17">
      <w:pPr>
        <w:jc w:val="both"/>
        <w:rPr>
          <w:rFonts w:eastAsia="Batang"/>
        </w:rPr>
      </w:pPr>
    </w:p>
    <w:p w14:paraId="107A41CF" w14:textId="6235B281" w:rsidR="00AE1D17" w:rsidRPr="00FA074A" w:rsidRDefault="00FA074A" w:rsidP="00AE1D17">
      <w:pPr>
        <w:jc w:val="both"/>
        <w:rPr>
          <w:rFonts w:eastAsia="Batang"/>
          <w:i/>
        </w:rPr>
      </w:pPr>
      <w:r w:rsidRPr="00FA074A">
        <w:rPr>
          <w:rFonts w:eastAsia="Batang"/>
          <w:i/>
        </w:rPr>
        <w:t>“</w:t>
      </w:r>
      <w:r w:rsidR="00AE1D17" w:rsidRPr="00FA074A">
        <w:rPr>
          <w:rFonts w:eastAsia="Batang"/>
          <w:i/>
        </w:rPr>
        <w:t>Art. 3.- Principios. - El ejercicio de la autoridad y las potestades públicas de los gobiernos autónomos descentralizados se regirán por los siguientes principios: a) Unidad. - Los distintos niveles de gobierno tienen la obligación de observar la unidad del ordenamiento jurídico, la unidad territorial, la unidad económica y la unidad en la igualdad de trato, como expresión de la soberanía del pueblo ecuatoriano. La unidad jurídica se expresa en la Constitución como norma suprema de la República y las leyes, cuyas disposiciones deben ser acatadas por todos los niveles de gobierno, puesto que ordenan el proceso de descentralización y autonomías. La unidad territorial implica que, en ningún caso el ejercicio de la autonomía permitirá el fomento de la separación y la secesión del territorio nacional. La unidad económica se expresa en un único orden económico-social y solidario a escala nacional, para que el reparto de las competencias y la distribución de los recursos públicos no produzcan inequidades territoriales. La igualdad de trato implica que todas las personas son iguales y gozarán de los mismos derechos, deberes y oportunidades, en el marco del respeto a los principios de interculturalidad y plurinacionalidad, equidad de género, generacional, los usos y costumbres, literal b) Todos los niveles de gobierno tienen como obligación compartida la construcción del desarrollo justo, equilibrado y equitativo de las distintas circunscripciones territoriales, en el marco del respeto de la diversidad y el ejercicio pleno de los derechos individuales y colectivos. En virtud de este principio es deber del Estado, en todos los niveles de gobierno, redistribuir y reorientar los recursos y bienes públicos para compensar las inequidades entre circunscripciones territoriales; garantizar la inclusión, la satisfacción de las necesidades básicas y el cumplimiento del objetivo del buen vivir. literal c</w:t>
      </w:r>
      <w:proofErr w:type="gramStart"/>
      <w:r w:rsidR="00AE1D17" w:rsidRPr="00FA074A">
        <w:rPr>
          <w:rFonts w:eastAsia="Batang"/>
          <w:i/>
        </w:rPr>
        <w:t>).-</w:t>
      </w:r>
      <w:proofErr w:type="gramEnd"/>
      <w:r w:rsidR="00AE1D17" w:rsidRPr="00FA074A">
        <w:rPr>
          <w:rFonts w:eastAsia="Batang"/>
          <w:i/>
        </w:rPr>
        <w:t xml:space="preserve"> Todos los niveles de gobierno tienen responsabilidad compartida con el ejercicio y disfrute de los derechos de la ciudadanía, el buen vivir y el desarrollo de las diferentes circunscripciones territoriales, en el marco de las competencias exclusivas y concurrentes de cada uno de ellos.</w:t>
      </w:r>
      <w:r w:rsidRPr="00FA074A">
        <w:rPr>
          <w:rFonts w:eastAsia="Batang"/>
          <w:i/>
        </w:rPr>
        <w:t xml:space="preserve"> </w:t>
      </w:r>
      <w:r w:rsidR="00AE1D17" w:rsidRPr="00FA074A">
        <w:rPr>
          <w:rFonts w:eastAsia="Batang"/>
          <w:i/>
        </w:rPr>
        <w:t xml:space="preserve">Para el cumplimiento de este principio se incentivará a que todos los niveles de gobierno trabajen de manera articulada y complementaria para la generación y aplicación de normativas concurrentes, gestión de competencias, ejercicio de atribuciones. En este sentido, se podrán acordar mecanismos de cooperación voluntaria para la gestión de sus competencias y el uso eficiente de los recursos., literal d) </w:t>
      </w:r>
      <w:proofErr w:type="gramStart"/>
      <w:r w:rsidR="00AE1D17" w:rsidRPr="00FA074A">
        <w:rPr>
          <w:rFonts w:eastAsia="Batang"/>
          <w:i/>
        </w:rPr>
        <w:t>Subsidiariedad.-</w:t>
      </w:r>
      <w:proofErr w:type="gramEnd"/>
      <w:r w:rsidR="00AE1D17" w:rsidRPr="00FA074A">
        <w:rPr>
          <w:rFonts w:eastAsia="Batang"/>
          <w:i/>
        </w:rPr>
        <w:t xml:space="preserve"> La subsidiariedad supone privilegiar la gestión de los servicios, competencias y políticas públicas por parte de los niveles de gobierno más cercanos a la población, con el fin de mejorar su calidad y eficacia y alcanzar una mayor democratización y control social de los mismos. En virtud de este principio, el gobierno central no ejercerá competencias que pueden ser cumplidas eficientemente por los niveles de gobierno más Cercanos a la población y solo se ocupará de aquellas que le corresponda, o que por su naturaleza sean de interés o implicación nacional o del conjunto de un territorio. Se admitirá el ejercicio supletorio y temporal de competencias por otro nivel de gobierno en caso de deficiencias, de omisión, de desastres naturales o de paralizaciones comprobadas en la gestión, conforme el procedimiento establecido en este </w:t>
      </w:r>
      <w:r w:rsidR="00AE1D17" w:rsidRPr="00FA074A">
        <w:rPr>
          <w:rFonts w:eastAsia="Batang"/>
          <w:i/>
        </w:rPr>
        <w:lastRenderedPageBreak/>
        <w:t>Código., literal e) Complementariedad.- Los gobiernos autónomos descentralizados tienen la obligación compartida de articular sus planes de desarrollo territorial al Plan Nacional de Desarrollo y gestionar sus competencias de manera complementaria para hacer efectivos los derechos de la ciudadanía y el régimen del buen vivir y contribuir así al mejoramiento de los impactos de las políticas públicas promovidas por el Estado ecuatoriano., literal f) Equidad interterritorial. - La organización territorial del Estado y la asignación de competencias y recursos garantizarán el desarrollo equilibrado de todos los territorios, la igualdad de oportunidades y el acceso a los servicios públicos.</w:t>
      </w:r>
      <w:r>
        <w:rPr>
          <w:rFonts w:eastAsia="Batang"/>
          <w:i/>
        </w:rPr>
        <w:t>”</w:t>
      </w:r>
    </w:p>
    <w:p w14:paraId="75B4165F" w14:textId="77777777" w:rsidR="00FA074A" w:rsidRPr="00AE1D17" w:rsidRDefault="00FA074A" w:rsidP="00AE1D17">
      <w:pPr>
        <w:jc w:val="both"/>
        <w:rPr>
          <w:rFonts w:eastAsia="Batang"/>
        </w:rPr>
      </w:pPr>
    </w:p>
    <w:p w14:paraId="3D3B5740" w14:textId="3B5B21C1" w:rsidR="00AE1D17" w:rsidRDefault="00FA074A" w:rsidP="00AE1D17">
      <w:pPr>
        <w:jc w:val="both"/>
        <w:rPr>
          <w:rFonts w:eastAsia="Batang"/>
          <w:i/>
        </w:rPr>
      </w:pPr>
      <w:r>
        <w:rPr>
          <w:rFonts w:eastAsia="Batang"/>
          <w:i/>
        </w:rPr>
        <w:t>“</w:t>
      </w:r>
      <w:r w:rsidR="00AE1D17" w:rsidRPr="00FA074A">
        <w:rPr>
          <w:rFonts w:eastAsia="Batang"/>
          <w:i/>
        </w:rPr>
        <w:t>Art. 42.- Competencias exclusivas del gobierno autónomo descentralizado provincial.- Los gobiernos autónomos descentralizados provinciales tendrán las siguientes competencias exclusivas, sin perjuicio de otras que se determinen: a) Planificar, junto con otras instituciones del sector público y actores de la sociedad, el desarrollo provincial y formular los correspondientes planes de ordenamiento territorial, en el ámbito de sus competencias, de manera articulada con la planificación nacional, regional, cantonal y parroquial, en el marco de la interculturalidad y plurinacionalidad y el respeto a la diversidad; b) Planificar, construir y mantener el sistema vial de ámbito provincial, que no incluya las zonas urbanas;</w:t>
      </w:r>
    </w:p>
    <w:p w14:paraId="322AB398" w14:textId="77777777" w:rsidR="00FA074A" w:rsidRPr="00FA074A" w:rsidRDefault="00FA074A" w:rsidP="00AE1D17">
      <w:pPr>
        <w:jc w:val="both"/>
        <w:rPr>
          <w:rFonts w:eastAsia="Batang"/>
          <w:i/>
        </w:rPr>
      </w:pPr>
    </w:p>
    <w:p w14:paraId="288EFCCE" w14:textId="5FDD3B65" w:rsidR="00AE1D17" w:rsidRDefault="00FA074A" w:rsidP="00AE1D17">
      <w:pPr>
        <w:jc w:val="both"/>
        <w:rPr>
          <w:rFonts w:eastAsia="Batang"/>
          <w:i/>
        </w:rPr>
      </w:pPr>
      <w:r>
        <w:rPr>
          <w:rFonts w:eastAsia="Batang"/>
          <w:i/>
        </w:rPr>
        <w:t>“</w:t>
      </w:r>
      <w:r w:rsidR="00AE1D17" w:rsidRPr="00FA074A">
        <w:rPr>
          <w:rFonts w:eastAsia="Batang"/>
          <w:i/>
        </w:rPr>
        <w:t xml:space="preserve">Art. 47.- Atribuciones del consejo </w:t>
      </w:r>
      <w:proofErr w:type="gramStart"/>
      <w:r w:rsidR="00AE1D17" w:rsidRPr="00FA074A">
        <w:rPr>
          <w:rFonts w:eastAsia="Batang"/>
          <w:i/>
        </w:rPr>
        <w:t>provincial.-</w:t>
      </w:r>
      <w:proofErr w:type="gramEnd"/>
      <w:r w:rsidR="00AE1D17" w:rsidRPr="00FA074A">
        <w:rPr>
          <w:rFonts w:eastAsia="Batang"/>
          <w:i/>
        </w:rPr>
        <w:t xml:space="preserve"> Al consejo provincial le corresponde las siguientes atribuciones: a) El ejercicio de la facultad normativa en las materias de competencia del gobierno autónomo descentralizado provincial, mediante la expedición de ordenanzas provinciales, acuerdos y resoluciones; t) Conocer y resolver los asuntos que le sean sometidos a su conocimiento por parte del prefecto o prefecta</w:t>
      </w:r>
      <w:r>
        <w:rPr>
          <w:rFonts w:eastAsia="Batang"/>
          <w:i/>
        </w:rPr>
        <w:t>”</w:t>
      </w:r>
      <w:r w:rsidR="00AE1D17" w:rsidRPr="00FA074A">
        <w:rPr>
          <w:rFonts w:eastAsia="Batang"/>
          <w:i/>
        </w:rPr>
        <w:t>;</w:t>
      </w:r>
    </w:p>
    <w:p w14:paraId="32120D13" w14:textId="77777777" w:rsidR="00FA074A" w:rsidRPr="00FA074A" w:rsidRDefault="00FA074A" w:rsidP="00AE1D17">
      <w:pPr>
        <w:jc w:val="both"/>
        <w:rPr>
          <w:rFonts w:eastAsia="Batang"/>
          <w:i/>
        </w:rPr>
      </w:pPr>
    </w:p>
    <w:p w14:paraId="10853A6A" w14:textId="54A192EA" w:rsidR="00AE1D17" w:rsidRDefault="00FA074A" w:rsidP="00AE1D17">
      <w:pPr>
        <w:jc w:val="both"/>
        <w:rPr>
          <w:rFonts w:eastAsia="Batang"/>
          <w:i/>
        </w:rPr>
      </w:pPr>
      <w:r>
        <w:rPr>
          <w:rFonts w:eastAsia="Batang"/>
          <w:i/>
        </w:rPr>
        <w:t>“</w:t>
      </w:r>
      <w:r w:rsidR="00AE1D17" w:rsidRPr="00FA074A">
        <w:rPr>
          <w:rFonts w:eastAsia="Batang"/>
          <w:i/>
        </w:rPr>
        <w:t>Art. 108.- Sistema nacional de competencias. - Es el conjunto de instituciones, planes, políticas, programas y actividades relacionados con el ejercicio de las competencias que corresponden a cada nivel de gobierno guardando los principios de autonomía, coordinación, complementariedad y subsidiariedad, a fin de alcanzar los objetivos relacionados con la construcción de un país democrático, solidario e incluyente.”</w:t>
      </w:r>
    </w:p>
    <w:p w14:paraId="558E070E" w14:textId="77777777" w:rsidR="00FA074A" w:rsidRPr="00FA074A" w:rsidRDefault="00FA074A" w:rsidP="00AE1D17">
      <w:pPr>
        <w:jc w:val="both"/>
        <w:rPr>
          <w:rFonts w:eastAsia="Batang"/>
          <w:i/>
        </w:rPr>
      </w:pPr>
    </w:p>
    <w:p w14:paraId="4C8F86AF" w14:textId="35823B8D" w:rsidR="00AE1D17" w:rsidRPr="00FA074A" w:rsidRDefault="00FA074A" w:rsidP="00AE1D17">
      <w:pPr>
        <w:jc w:val="both"/>
        <w:rPr>
          <w:rFonts w:eastAsia="Batang"/>
          <w:i/>
        </w:rPr>
      </w:pPr>
      <w:r>
        <w:rPr>
          <w:rFonts w:eastAsia="Batang"/>
          <w:i/>
        </w:rPr>
        <w:t>“</w:t>
      </w:r>
      <w:r w:rsidR="00AE1D17" w:rsidRPr="00FA074A">
        <w:rPr>
          <w:rFonts w:eastAsia="Batang"/>
          <w:i/>
        </w:rPr>
        <w:t xml:space="preserve">Art. 129.- Ejercicio de la competencia de </w:t>
      </w:r>
      <w:proofErr w:type="gramStart"/>
      <w:r w:rsidR="00AE1D17" w:rsidRPr="00FA074A">
        <w:rPr>
          <w:rFonts w:eastAsia="Batang"/>
          <w:i/>
        </w:rPr>
        <w:t>vialidad.-</w:t>
      </w:r>
      <w:proofErr w:type="gramEnd"/>
      <w:r w:rsidR="00AE1D17" w:rsidRPr="00FA074A">
        <w:rPr>
          <w:rFonts w:eastAsia="Batang"/>
          <w:i/>
        </w:rPr>
        <w:t xml:space="preserve"> El ejercicio de la competencia de vialidad atribuida en la Constitución a los distintos niveles de gobierno, se cumplirá de la siguiente manera: (…)</w:t>
      </w:r>
      <w:r>
        <w:rPr>
          <w:rFonts w:eastAsia="Batang"/>
          <w:i/>
        </w:rPr>
        <w:t xml:space="preserve"> </w:t>
      </w:r>
      <w:r w:rsidR="00AE1D17" w:rsidRPr="00FA074A">
        <w:rPr>
          <w:rFonts w:eastAsia="Batang"/>
          <w:i/>
        </w:rPr>
        <w:t>Al gobierno autónomo descentralizado provincial le corresponde las facultades de planificar, construir y mantener el sistema vial de ámbito provincial, que no incluya las zonas urbanas. Al gobierno autónomo descentralizado municipal le corresponde las facultades de planificar, construir y mantener la vialidad urbana. En el caso de las cabeceras de las parroquias rurales, la ejecución de esta competencia se coordinará con los gobiernos parroquiales rurales.</w:t>
      </w:r>
      <w:r>
        <w:rPr>
          <w:rFonts w:eastAsia="Batang"/>
          <w:i/>
        </w:rPr>
        <w:t>”</w:t>
      </w:r>
    </w:p>
    <w:p w14:paraId="4085D228" w14:textId="77777777" w:rsidR="00FA074A" w:rsidRDefault="00FA074A" w:rsidP="00AE1D17">
      <w:pPr>
        <w:jc w:val="both"/>
        <w:rPr>
          <w:rFonts w:eastAsia="Batang"/>
          <w:i/>
        </w:rPr>
      </w:pPr>
    </w:p>
    <w:p w14:paraId="53CFB962" w14:textId="587C5584" w:rsidR="00AE1D17" w:rsidRPr="00FA074A" w:rsidRDefault="00FA074A" w:rsidP="00AE1D17">
      <w:pPr>
        <w:jc w:val="both"/>
        <w:rPr>
          <w:rFonts w:eastAsia="Batang"/>
          <w:i/>
        </w:rPr>
      </w:pPr>
      <w:r>
        <w:rPr>
          <w:rFonts w:eastAsia="Batang"/>
          <w:i/>
        </w:rPr>
        <w:t>“</w:t>
      </w:r>
      <w:r w:rsidR="00AE1D17" w:rsidRPr="00FA074A">
        <w:rPr>
          <w:rFonts w:eastAsia="Batang"/>
          <w:i/>
        </w:rPr>
        <w:t xml:space="preserve">Art. 189.- Tipos de </w:t>
      </w:r>
      <w:proofErr w:type="gramStart"/>
      <w:r w:rsidR="00AE1D17" w:rsidRPr="00FA074A">
        <w:rPr>
          <w:rFonts w:eastAsia="Batang"/>
          <w:i/>
        </w:rPr>
        <w:t>transferencias.-</w:t>
      </w:r>
      <w:proofErr w:type="gramEnd"/>
      <w:r w:rsidR="00AE1D17" w:rsidRPr="00FA074A">
        <w:rPr>
          <w:rFonts w:eastAsia="Batang"/>
          <w:i/>
        </w:rPr>
        <w:t xml:space="preserve"> Las transferencias a los gobiernos autónomos descentralizados serán:</w:t>
      </w:r>
      <w:r>
        <w:rPr>
          <w:rFonts w:eastAsia="Batang"/>
          <w:i/>
        </w:rPr>
        <w:t xml:space="preserve"> </w:t>
      </w:r>
      <w:r w:rsidR="00AE1D17" w:rsidRPr="00FA074A">
        <w:rPr>
          <w:rFonts w:eastAsia="Batang"/>
          <w:i/>
        </w:rPr>
        <w:t>Cuando un gobierno autónomo descentralizado reciba una competencia por delegación, recibirá también los recursos correspondientes.</w:t>
      </w:r>
      <w:r>
        <w:rPr>
          <w:rFonts w:eastAsia="Batang"/>
          <w:i/>
        </w:rPr>
        <w:t>”</w:t>
      </w:r>
    </w:p>
    <w:p w14:paraId="7E5C8B21" w14:textId="77777777" w:rsidR="00FA074A" w:rsidRDefault="00FA074A" w:rsidP="00AE1D17">
      <w:pPr>
        <w:jc w:val="both"/>
        <w:rPr>
          <w:rFonts w:eastAsia="Batang"/>
          <w:i/>
        </w:rPr>
      </w:pPr>
    </w:p>
    <w:p w14:paraId="3C6977FB" w14:textId="5A37AAB6" w:rsidR="00AE1D17" w:rsidRDefault="00FA074A" w:rsidP="00AE1D17">
      <w:pPr>
        <w:jc w:val="both"/>
        <w:rPr>
          <w:rFonts w:eastAsia="Batang"/>
          <w:i/>
        </w:rPr>
      </w:pPr>
      <w:r>
        <w:rPr>
          <w:rFonts w:eastAsia="Batang"/>
          <w:i/>
        </w:rPr>
        <w:t>“</w:t>
      </w:r>
      <w:r w:rsidR="00AE1D17" w:rsidRPr="00FA074A">
        <w:rPr>
          <w:rFonts w:eastAsia="Batang"/>
          <w:i/>
        </w:rPr>
        <w:t xml:space="preserve">Art. 275.- Modalidades de gestión. - Los gobiernos autónomos descentralizados regional, provincial distrital o cantonal podrán prestar los servicios y ejecutar las obras que son de su competencia en forma directa, por contrato, gestión compartida por delegación a otro nivel de gobierno o cogestión con la comunidad y empresas de economía </w:t>
      </w:r>
      <w:proofErr w:type="spellStart"/>
      <w:r w:rsidR="00AE1D17" w:rsidRPr="00FA074A">
        <w:rPr>
          <w:rFonts w:eastAsia="Batang"/>
          <w:i/>
        </w:rPr>
        <w:t>mixta.Los</w:t>
      </w:r>
      <w:proofErr w:type="spellEnd"/>
      <w:r w:rsidR="00AE1D17" w:rsidRPr="00FA074A">
        <w:rPr>
          <w:rFonts w:eastAsia="Batang"/>
          <w:i/>
        </w:rPr>
        <w:t xml:space="preserve"> </w:t>
      </w:r>
      <w:r w:rsidR="00AE1D17" w:rsidRPr="00FA074A">
        <w:rPr>
          <w:rFonts w:eastAsia="Batang"/>
          <w:i/>
        </w:rPr>
        <w:lastRenderedPageBreak/>
        <w:t>gobiernos autónomos descentralizados parroquiales rurales prestarán sus servicios en forma directa, por contrato o gestión compartida mediante la suscripción de convenios con los gobiernos provinciales, municipales y con las respectivas comunidades beneficiarias</w:t>
      </w:r>
      <w:r>
        <w:rPr>
          <w:rFonts w:eastAsia="Batang"/>
          <w:i/>
        </w:rPr>
        <w:t>”.</w:t>
      </w:r>
    </w:p>
    <w:p w14:paraId="249CEF85" w14:textId="77777777" w:rsidR="00FA074A" w:rsidRPr="00FA074A" w:rsidRDefault="00FA074A" w:rsidP="00AE1D17">
      <w:pPr>
        <w:jc w:val="both"/>
        <w:rPr>
          <w:rFonts w:eastAsia="Batang"/>
          <w:i/>
        </w:rPr>
      </w:pPr>
    </w:p>
    <w:p w14:paraId="352CA822" w14:textId="2BA8C216" w:rsidR="00AE1D17" w:rsidRPr="00FA074A" w:rsidRDefault="00FA074A" w:rsidP="00AE1D17">
      <w:pPr>
        <w:jc w:val="both"/>
        <w:rPr>
          <w:rFonts w:eastAsia="Batang"/>
          <w:i/>
        </w:rPr>
      </w:pPr>
      <w:r>
        <w:rPr>
          <w:rFonts w:eastAsia="Batang"/>
          <w:i/>
        </w:rPr>
        <w:t>“</w:t>
      </w:r>
      <w:r w:rsidR="00AE1D17" w:rsidRPr="00FA074A">
        <w:rPr>
          <w:rFonts w:eastAsia="Batang"/>
          <w:i/>
        </w:rPr>
        <w:t xml:space="preserve">Art. 279.- Los gobiernos autónomos descentralizados regional, provincial, metropolitano o municipal podrán delegar la gestión de sus competencias a otros niveles de gobierno, sin perder la titularidad de aquellas. Esta delegación requerirá acto normativo del órgano legislativo correspondiente y podrá ser revertida de la misma forma y en cualquier tiempo. </w:t>
      </w:r>
    </w:p>
    <w:p w14:paraId="0D3AF2ED" w14:textId="37A2C5C3" w:rsidR="00AE1D17" w:rsidRPr="00FA074A" w:rsidRDefault="00AE1D17" w:rsidP="00AE1D17">
      <w:pPr>
        <w:jc w:val="both"/>
        <w:rPr>
          <w:rFonts w:eastAsia="Batang"/>
          <w:i/>
        </w:rPr>
      </w:pPr>
      <w:r w:rsidRPr="00FA074A">
        <w:rPr>
          <w:rFonts w:eastAsia="Batang"/>
          <w:i/>
        </w:rPr>
        <w:t>Para esta delegación las partes suscribirán un convenio que contenga los compromisos y condiciones para la gestión de la competencia</w:t>
      </w:r>
      <w:r w:rsidR="00FA074A">
        <w:rPr>
          <w:rFonts w:eastAsia="Batang"/>
          <w:i/>
        </w:rPr>
        <w:t>”.</w:t>
      </w:r>
    </w:p>
    <w:p w14:paraId="56454D20" w14:textId="77777777" w:rsidR="00FA074A" w:rsidRDefault="00FA074A" w:rsidP="00AE1D17">
      <w:pPr>
        <w:jc w:val="both"/>
        <w:rPr>
          <w:rFonts w:eastAsia="Batang"/>
          <w:i/>
        </w:rPr>
      </w:pPr>
    </w:p>
    <w:p w14:paraId="29862805" w14:textId="6DD309F4" w:rsidR="00AE1D17" w:rsidRPr="00FA074A" w:rsidRDefault="00FA074A" w:rsidP="00AE1D17">
      <w:pPr>
        <w:jc w:val="both"/>
        <w:rPr>
          <w:rFonts w:eastAsia="Batang"/>
          <w:i/>
        </w:rPr>
      </w:pPr>
      <w:r>
        <w:rPr>
          <w:rFonts w:eastAsia="Batang"/>
          <w:i/>
        </w:rPr>
        <w:t>“</w:t>
      </w:r>
      <w:r w:rsidR="00AE1D17" w:rsidRPr="00FA074A">
        <w:rPr>
          <w:rFonts w:eastAsia="Batang"/>
          <w:i/>
        </w:rPr>
        <w:t xml:space="preserve">Art. 280.- La gestión compartida entre los diversos gobiernos autónomos </w:t>
      </w:r>
      <w:proofErr w:type="gramStart"/>
      <w:r w:rsidR="00AE1D17" w:rsidRPr="00FA074A">
        <w:rPr>
          <w:rFonts w:eastAsia="Batang"/>
          <w:i/>
        </w:rPr>
        <w:t>descentralizados.-</w:t>
      </w:r>
      <w:proofErr w:type="gramEnd"/>
      <w:r w:rsidR="00AE1D17" w:rsidRPr="00FA074A">
        <w:rPr>
          <w:rFonts w:eastAsia="Batang"/>
          <w:i/>
        </w:rPr>
        <w:t xml:space="preserve"> Para ejecutar obras públicas que permitan dar cumplimiento a competencias y gestiones concurrentes, dos o más gobiernos autónomos descentralizados del mismo o de distinto nivel de gobierno podrán celebrar convenios de cogestión de obras.</w:t>
      </w:r>
    </w:p>
    <w:p w14:paraId="1ABA0AF4" w14:textId="4AA55CD1" w:rsidR="00AE1D17" w:rsidRPr="00FA074A" w:rsidRDefault="00AE1D17" w:rsidP="00AE1D17">
      <w:pPr>
        <w:jc w:val="both"/>
        <w:rPr>
          <w:rFonts w:eastAsia="Batang"/>
          <w:i/>
        </w:rPr>
      </w:pPr>
      <w:r w:rsidRPr="00FA074A">
        <w:rPr>
          <w:rFonts w:eastAsia="Batang"/>
          <w:i/>
        </w:rPr>
        <w:t>Los convenios establecerán los términos de coparticipación de cada una de las partes, el financiamiento de la obra, las especificaciones técnicas y la modalidad de fiscalización y control social. Los procesos contractuales y formalidades del convenio observarán lo establecido en la ley.</w:t>
      </w:r>
      <w:r w:rsidR="00FA074A">
        <w:rPr>
          <w:rFonts w:eastAsia="Batang"/>
          <w:i/>
        </w:rPr>
        <w:t>”</w:t>
      </w:r>
    </w:p>
    <w:p w14:paraId="6E4302E3" w14:textId="77777777" w:rsidR="00AE1D17" w:rsidRPr="00AE1D17" w:rsidRDefault="00AE1D17" w:rsidP="00AE1D17">
      <w:pPr>
        <w:jc w:val="both"/>
        <w:rPr>
          <w:rFonts w:eastAsia="Batang"/>
        </w:rPr>
      </w:pPr>
    </w:p>
    <w:p w14:paraId="1BD2ACE9" w14:textId="44E6A5C7" w:rsidR="00AE1D17" w:rsidRPr="00FA074A" w:rsidRDefault="00AE1D17" w:rsidP="00AE1D17">
      <w:pPr>
        <w:jc w:val="both"/>
        <w:rPr>
          <w:rFonts w:eastAsia="Batang"/>
          <w:b/>
        </w:rPr>
      </w:pPr>
      <w:r w:rsidRPr="00FA074A">
        <w:rPr>
          <w:rFonts w:eastAsia="Batang"/>
          <w:b/>
        </w:rPr>
        <w:t xml:space="preserve">3.3.- EL CÓDIGO ORGÁNICO ADMINISTRATIVO </w:t>
      </w:r>
    </w:p>
    <w:p w14:paraId="5F7293B0" w14:textId="77777777" w:rsidR="00FA074A" w:rsidRPr="00AE1D17" w:rsidRDefault="00FA074A" w:rsidP="00AE1D17">
      <w:pPr>
        <w:jc w:val="both"/>
        <w:rPr>
          <w:rFonts w:eastAsia="Batang"/>
        </w:rPr>
      </w:pPr>
    </w:p>
    <w:p w14:paraId="7C403697" w14:textId="6ACD2C47" w:rsidR="00AE1D17" w:rsidRPr="00FA074A" w:rsidRDefault="00FA074A" w:rsidP="00AE1D17">
      <w:pPr>
        <w:jc w:val="both"/>
        <w:rPr>
          <w:rFonts w:eastAsia="Batang"/>
          <w:i/>
        </w:rPr>
      </w:pPr>
      <w:r>
        <w:rPr>
          <w:rFonts w:eastAsia="Batang"/>
          <w:i/>
        </w:rPr>
        <w:t>“</w:t>
      </w:r>
      <w:r w:rsidR="00AE1D17" w:rsidRPr="00FA074A">
        <w:rPr>
          <w:rFonts w:eastAsia="Batang"/>
          <w:i/>
        </w:rPr>
        <w:t>Art. 28.- Principio de colaboración. Las administraciones trabajarán de manera coordinada, complementada y prestándose auxilio mutuo. Acordarán mecanismos de coordinación para la gestión de sus competencias y el uso eficiente de los recursos.</w:t>
      </w:r>
      <w:r>
        <w:rPr>
          <w:rFonts w:eastAsia="Batang"/>
          <w:i/>
        </w:rPr>
        <w:t>”</w:t>
      </w:r>
      <w:r w:rsidR="00AE1D17" w:rsidRPr="00FA074A">
        <w:rPr>
          <w:rFonts w:eastAsia="Batang"/>
          <w:i/>
        </w:rPr>
        <w:t xml:space="preserve"> </w:t>
      </w:r>
    </w:p>
    <w:p w14:paraId="0489E859" w14:textId="77777777" w:rsidR="00FA074A" w:rsidRPr="00FA074A" w:rsidRDefault="00FA074A" w:rsidP="00AE1D17">
      <w:pPr>
        <w:jc w:val="both"/>
        <w:rPr>
          <w:rFonts w:eastAsia="Batang"/>
          <w:i/>
        </w:rPr>
      </w:pPr>
    </w:p>
    <w:p w14:paraId="467B37CA" w14:textId="4CD3BE18" w:rsidR="00AE1D17" w:rsidRPr="00FA074A" w:rsidRDefault="00FA074A" w:rsidP="00AE1D17">
      <w:pPr>
        <w:jc w:val="both"/>
        <w:rPr>
          <w:rFonts w:eastAsia="Batang"/>
          <w:i/>
        </w:rPr>
      </w:pPr>
      <w:r>
        <w:rPr>
          <w:rFonts w:eastAsia="Batang"/>
          <w:i/>
        </w:rPr>
        <w:t>“</w:t>
      </w:r>
      <w:r w:rsidR="00AE1D17" w:rsidRPr="00FA074A">
        <w:rPr>
          <w:rFonts w:eastAsia="Batang"/>
          <w:i/>
        </w:rPr>
        <w:t>Art. 69.- Delegación de competencias. Los órganos administrativos pueden delegar el ejercicio de sus competencias, incluida la de gestión, en: numeral 1. Otros órganos o entidades de la misma administración pública, jerárquicamente dependientes.2) Otros órganos o entidades de otras administraciones.</w:t>
      </w:r>
      <w:r>
        <w:rPr>
          <w:rFonts w:eastAsia="Batang"/>
          <w:i/>
        </w:rPr>
        <w:t>”</w:t>
      </w:r>
    </w:p>
    <w:p w14:paraId="001820D2" w14:textId="77777777" w:rsidR="00AE1D17" w:rsidRPr="00FA074A" w:rsidRDefault="00AE1D17" w:rsidP="00AE1D17">
      <w:pPr>
        <w:jc w:val="both"/>
        <w:rPr>
          <w:rFonts w:eastAsia="Batang"/>
          <w:i/>
        </w:rPr>
      </w:pPr>
    </w:p>
    <w:p w14:paraId="38AFC300" w14:textId="72EAADB0" w:rsidR="00AE1D17" w:rsidRPr="00FA074A" w:rsidRDefault="00AE1D17" w:rsidP="00AE1D17">
      <w:pPr>
        <w:jc w:val="both"/>
        <w:rPr>
          <w:rFonts w:eastAsia="Batang"/>
          <w:b/>
        </w:rPr>
      </w:pPr>
      <w:r w:rsidRPr="00FA074A">
        <w:rPr>
          <w:rFonts w:eastAsia="Batang"/>
          <w:b/>
        </w:rPr>
        <w:t>3.4.- LEY ORGÁNICA PARA LA PLANIFICACIÓN INTEGRAL DE LA CIRCUNSCRIPCIÓN TERRITORIAL ESPECIAL AMAZÓNICA.</w:t>
      </w:r>
    </w:p>
    <w:p w14:paraId="4B8D5517" w14:textId="77777777" w:rsidR="00FA074A" w:rsidRPr="00AE1D17" w:rsidRDefault="00FA074A" w:rsidP="00AE1D17">
      <w:pPr>
        <w:jc w:val="both"/>
        <w:rPr>
          <w:rFonts w:eastAsia="Batang"/>
        </w:rPr>
      </w:pPr>
    </w:p>
    <w:p w14:paraId="49D89F02" w14:textId="3484447F" w:rsidR="00AE1D17" w:rsidRPr="00FA074A" w:rsidRDefault="00FA074A" w:rsidP="00AE1D17">
      <w:pPr>
        <w:jc w:val="both"/>
        <w:rPr>
          <w:rFonts w:eastAsia="Batang"/>
          <w:i/>
        </w:rPr>
      </w:pPr>
      <w:r>
        <w:rPr>
          <w:rFonts w:eastAsia="Batang"/>
          <w:i/>
        </w:rPr>
        <w:t>“</w:t>
      </w:r>
      <w:r w:rsidR="00AE1D17" w:rsidRPr="00FA074A">
        <w:rPr>
          <w:rFonts w:eastAsia="Batang"/>
          <w:i/>
        </w:rPr>
        <w:t>Art. 3.- Principios. Sin perjuicio de otros previstos en la Constitución de la República del Ecuador, en los instrumentos internacionales ratificados por el Estado ecuatoriano, en la legislación nacional, los principios que contiene la presente Ley constituyen los fundamentos para todas las decisiones y acciones públicas o privadas de las personas naturales y jurídicas que desarrollan actividades en el territorio amazónico: h) Coordinación y corresponsabilidad. Todos los niveles de gobierno de la Amazonía tienen responsabilidad compartida en garantizar el ejercicio y disfrute de los derechos de ciudadanía, el buen vivir y el desarrollo integral y sostenible de la Circunscripción Territorial Especial Amazónica y de las diversas unidades territoriales que la integran, en el marco de las competencias exclusivas y concurrentes de cada uno de ellos, por lo que deberán trabajar de manera articulada y concurrente.”</w:t>
      </w:r>
    </w:p>
    <w:p w14:paraId="1658E632" w14:textId="77777777" w:rsidR="00AE1D17" w:rsidRPr="00AE1D17" w:rsidRDefault="00AE1D17" w:rsidP="00AE1D17">
      <w:pPr>
        <w:jc w:val="both"/>
        <w:rPr>
          <w:rFonts w:eastAsia="Batang"/>
        </w:rPr>
      </w:pPr>
    </w:p>
    <w:p w14:paraId="598498C0" w14:textId="77777777" w:rsidR="00814982" w:rsidRDefault="00814982" w:rsidP="00AE1D17">
      <w:pPr>
        <w:jc w:val="both"/>
        <w:rPr>
          <w:rFonts w:eastAsia="Batang"/>
          <w:b/>
        </w:rPr>
      </w:pPr>
    </w:p>
    <w:p w14:paraId="501A9F67" w14:textId="4410F49A" w:rsidR="00FA074A" w:rsidRPr="00FA074A" w:rsidRDefault="00AE1D17" w:rsidP="00AE1D17">
      <w:pPr>
        <w:jc w:val="both"/>
        <w:rPr>
          <w:rFonts w:eastAsia="Batang"/>
          <w:b/>
        </w:rPr>
      </w:pPr>
      <w:r w:rsidRPr="00FA074A">
        <w:rPr>
          <w:rFonts w:eastAsia="Batang"/>
          <w:b/>
        </w:rPr>
        <w:lastRenderedPageBreak/>
        <w:t xml:space="preserve">CLAUSULA CUARTA: </w:t>
      </w:r>
      <w:proofErr w:type="gramStart"/>
      <w:r w:rsidRPr="00FA074A">
        <w:rPr>
          <w:rFonts w:eastAsia="Batang"/>
          <w:b/>
        </w:rPr>
        <w:t>OBJETO.-</w:t>
      </w:r>
      <w:proofErr w:type="gramEnd"/>
      <w:r w:rsidRPr="00FA074A">
        <w:rPr>
          <w:rFonts w:eastAsia="Batang"/>
          <w:b/>
        </w:rPr>
        <w:t xml:space="preserve"> </w:t>
      </w:r>
    </w:p>
    <w:p w14:paraId="57FDE94C" w14:textId="77777777" w:rsidR="00FA074A" w:rsidRDefault="00FA074A" w:rsidP="00AE1D17">
      <w:pPr>
        <w:jc w:val="both"/>
        <w:rPr>
          <w:rFonts w:eastAsia="Batang"/>
        </w:rPr>
      </w:pPr>
    </w:p>
    <w:p w14:paraId="6B83D72A" w14:textId="6CFCF4E3" w:rsidR="00AE1D17" w:rsidRPr="00AE1D17" w:rsidRDefault="00AE1D17" w:rsidP="00AE1D17">
      <w:pPr>
        <w:jc w:val="both"/>
        <w:rPr>
          <w:rFonts w:eastAsia="Batang"/>
        </w:rPr>
      </w:pPr>
      <w:r w:rsidRPr="00AE1D17">
        <w:rPr>
          <w:rFonts w:eastAsia="Batang"/>
        </w:rPr>
        <w:t xml:space="preserve">Con los antecedentes expuestos el Gobierno Autónomo Descentralizado Provincial de Orellana, tiene a bien otorgar la Delegación de Competencia exclusiva para planificar, construir y mantener el sistema vial de ámbito provincial, que no incluya las zonas urbanas, a favor del Gobierno Autónomo Descentralizado Municipal del Cantón La Joya de los Sachas, </w:t>
      </w:r>
      <w:r w:rsidR="00AC336C">
        <w:rPr>
          <w:rFonts w:eastAsia="Batang"/>
        </w:rPr>
        <w:t>para</w:t>
      </w:r>
      <w:r w:rsidRPr="00AE1D17">
        <w:rPr>
          <w:rFonts w:eastAsia="Batang"/>
        </w:rPr>
        <w:t xml:space="preserve"> la ejecución del proyecto denominado: “</w:t>
      </w:r>
      <w:r w:rsidR="00150F44" w:rsidRPr="00150F44">
        <w:rPr>
          <w:rFonts w:eastAsia="Batang"/>
        </w:rPr>
        <w:t>PROVISIONAMIENTO DE MAQUINARIA, MATERIAL PETREO Y ALCANTARILLAS METALICAS, PARA EL LASTRADO DE L=4068,00m, A=6.00m y E=0.35cm, DE UNA VÍA EN LA COMUNIDAD WATARAKU DE LA PARROQUIA SAN SEBASTIÁN DEL COCA, DEL CANTON JOYA DE LOS SACHAS, PROVINCIA DE ORELLANA</w:t>
      </w:r>
      <w:r w:rsidRPr="00AE1D17">
        <w:rPr>
          <w:rFonts w:eastAsia="Batang"/>
        </w:rPr>
        <w:t>”.</w:t>
      </w:r>
    </w:p>
    <w:p w14:paraId="3BE25FA4" w14:textId="77777777" w:rsidR="00AE1D17" w:rsidRPr="00AE1D17" w:rsidRDefault="00AE1D17" w:rsidP="00AE1D17">
      <w:pPr>
        <w:jc w:val="both"/>
        <w:rPr>
          <w:rFonts w:eastAsia="Batang"/>
        </w:rPr>
      </w:pPr>
    </w:p>
    <w:p w14:paraId="3E008533" w14:textId="77777777" w:rsidR="00FA2678" w:rsidRPr="00FA2678" w:rsidRDefault="00AE1D17" w:rsidP="00AE1D17">
      <w:pPr>
        <w:jc w:val="both"/>
        <w:rPr>
          <w:rFonts w:eastAsia="Batang"/>
          <w:b/>
        </w:rPr>
      </w:pPr>
      <w:r w:rsidRPr="00FA2678">
        <w:rPr>
          <w:rFonts w:eastAsia="Batang"/>
          <w:b/>
        </w:rPr>
        <w:t xml:space="preserve">CLAUSULA QUINTA: COMPROMISOS ENTRE LAS </w:t>
      </w:r>
      <w:proofErr w:type="gramStart"/>
      <w:r w:rsidRPr="00FA2678">
        <w:rPr>
          <w:rFonts w:eastAsia="Batang"/>
          <w:b/>
        </w:rPr>
        <w:t>PARTES.-</w:t>
      </w:r>
      <w:proofErr w:type="gramEnd"/>
      <w:r w:rsidRPr="00FA2678">
        <w:rPr>
          <w:rFonts w:eastAsia="Batang"/>
          <w:b/>
        </w:rPr>
        <w:t xml:space="preserve"> </w:t>
      </w:r>
    </w:p>
    <w:p w14:paraId="445F02E9" w14:textId="77777777" w:rsidR="00FA2678" w:rsidRDefault="00FA2678" w:rsidP="00AE1D17">
      <w:pPr>
        <w:jc w:val="both"/>
        <w:rPr>
          <w:rFonts w:eastAsia="Batang"/>
        </w:rPr>
      </w:pPr>
    </w:p>
    <w:p w14:paraId="767BFA4E" w14:textId="3502B824" w:rsidR="00AE1D17" w:rsidRPr="00AE1D17" w:rsidRDefault="00AE1D17" w:rsidP="00AE1D17">
      <w:pPr>
        <w:jc w:val="both"/>
        <w:rPr>
          <w:rFonts w:eastAsia="Batang"/>
        </w:rPr>
      </w:pPr>
      <w:r w:rsidRPr="00AE1D17">
        <w:rPr>
          <w:rFonts w:eastAsia="Batang"/>
        </w:rPr>
        <w:t>Para la efectiva gestión de la competencia delegada y descrita en la cláusula anterior, se estipulan las siguientes condiciones y compromisos:</w:t>
      </w:r>
    </w:p>
    <w:p w14:paraId="0D3E797A" w14:textId="77777777" w:rsidR="00AE1D17" w:rsidRPr="00AE1D17" w:rsidRDefault="00AE1D17" w:rsidP="00AE1D17">
      <w:pPr>
        <w:jc w:val="both"/>
        <w:rPr>
          <w:rFonts w:eastAsia="Batang"/>
        </w:rPr>
      </w:pPr>
    </w:p>
    <w:p w14:paraId="30C6E99B" w14:textId="77777777" w:rsidR="00AE1D17" w:rsidRPr="00AE1D17" w:rsidRDefault="00AE1D17" w:rsidP="00AE1D17">
      <w:pPr>
        <w:jc w:val="both"/>
        <w:rPr>
          <w:rFonts w:eastAsia="Batang"/>
        </w:rPr>
      </w:pPr>
      <w:r w:rsidRPr="00AE1D17">
        <w:rPr>
          <w:rFonts w:eastAsia="Batang"/>
        </w:rPr>
        <w:t xml:space="preserve">El Gobierno Autónomo Descentralizado Provincial de Orellana, acuerda realizar lo siguiente: </w:t>
      </w:r>
    </w:p>
    <w:p w14:paraId="59FCA032" w14:textId="77777777" w:rsidR="00AE1D17" w:rsidRPr="00AE1D17" w:rsidRDefault="00AE1D17" w:rsidP="00AE1D17">
      <w:pPr>
        <w:jc w:val="both"/>
        <w:rPr>
          <w:rFonts w:eastAsia="Batang"/>
        </w:rPr>
      </w:pPr>
    </w:p>
    <w:p w14:paraId="4B9A838B" w14:textId="77777777" w:rsidR="00AE1D17" w:rsidRPr="00AE1D17" w:rsidRDefault="00AE1D17" w:rsidP="00FA2678">
      <w:pPr>
        <w:ind w:left="705" w:hanging="705"/>
        <w:jc w:val="both"/>
        <w:rPr>
          <w:rFonts w:eastAsia="Batang"/>
        </w:rPr>
      </w:pPr>
      <w:r w:rsidRPr="00AE1D17">
        <w:rPr>
          <w:rFonts w:eastAsia="Batang"/>
        </w:rPr>
        <w:t>-</w:t>
      </w:r>
      <w:r w:rsidRPr="00AE1D17">
        <w:rPr>
          <w:rFonts w:eastAsia="Batang"/>
        </w:rPr>
        <w:tab/>
        <w:t xml:space="preserve">Otorgar la Resolución de Delegación de Competencia al Gobierno Autónomo Descentralizado Municipal del Cantón La Joya de los Sachas, para la ejecución del proyecto citado en la cláusula cuarta.  </w:t>
      </w:r>
    </w:p>
    <w:p w14:paraId="01B53C20" w14:textId="77777777" w:rsidR="00AE1D17" w:rsidRPr="00AE1D17" w:rsidRDefault="00AE1D17" w:rsidP="00AE1D17">
      <w:pPr>
        <w:jc w:val="both"/>
        <w:rPr>
          <w:rFonts w:eastAsia="Batang"/>
        </w:rPr>
      </w:pPr>
      <w:r w:rsidRPr="00AE1D17">
        <w:rPr>
          <w:rFonts w:eastAsia="Batang"/>
        </w:rPr>
        <w:t>-</w:t>
      </w:r>
      <w:r w:rsidRPr="00AE1D17">
        <w:rPr>
          <w:rFonts w:eastAsia="Batang"/>
        </w:rPr>
        <w:tab/>
        <w:t>Suscripción del convenio de delegación de competencias.</w:t>
      </w:r>
    </w:p>
    <w:p w14:paraId="20D035D3" w14:textId="77777777" w:rsidR="00AE1D17" w:rsidRPr="00AE1D17" w:rsidRDefault="00AE1D17" w:rsidP="004924D1">
      <w:pPr>
        <w:ind w:left="705" w:hanging="705"/>
        <w:jc w:val="both"/>
        <w:rPr>
          <w:rFonts w:eastAsia="Batang"/>
        </w:rPr>
      </w:pPr>
      <w:r w:rsidRPr="00AE1D17">
        <w:rPr>
          <w:rFonts w:eastAsia="Batang"/>
        </w:rPr>
        <w:t>-</w:t>
      </w:r>
      <w:r w:rsidRPr="00AE1D17">
        <w:rPr>
          <w:rFonts w:eastAsia="Batang"/>
        </w:rPr>
        <w:tab/>
        <w:t>Delegar un técnico de la Dirección de Obras Públicas, quien se encargará del seguimiento, evaluación del proyecto y emitirá un informe a la dirección responsable.</w:t>
      </w:r>
    </w:p>
    <w:p w14:paraId="6EAD9AD8" w14:textId="77777777" w:rsidR="00AE1D17" w:rsidRPr="00AE1D17" w:rsidRDefault="00AE1D17" w:rsidP="00AE1D17">
      <w:pPr>
        <w:jc w:val="both"/>
        <w:rPr>
          <w:rFonts w:eastAsia="Batang"/>
        </w:rPr>
      </w:pPr>
    </w:p>
    <w:p w14:paraId="151A5458" w14:textId="77777777" w:rsidR="00AE1D17" w:rsidRPr="00AE1D17" w:rsidRDefault="00AE1D17" w:rsidP="00AE1D17">
      <w:pPr>
        <w:jc w:val="both"/>
        <w:rPr>
          <w:rFonts w:eastAsia="Batang"/>
        </w:rPr>
      </w:pPr>
      <w:r w:rsidRPr="00AE1D17">
        <w:rPr>
          <w:rFonts w:eastAsia="Batang"/>
        </w:rPr>
        <w:t xml:space="preserve">El Gobierno Autónomo Descentralizado Municipal del Cantón La Joya de los Sachas, conviene realizar lo siguiente: </w:t>
      </w:r>
    </w:p>
    <w:p w14:paraId="2E2281D2" w14:textId="77777777" w:rsidR="00AE1D17" w:rsidRPr="00AE1D17" w:rsidRDefault="00AE1D17" w:rsidP="00AE1D17">
      <w:pPr>
        <w:jc w:val="both"/>
        <w:rPr>
          <w:rFonts w:eastAsia="Batang"/>
        </w:rPr>
      </w:pPr>
    </w:p>
    <w:p w14:paraId="7CDB248F" w14:textId="37E1C01D" w:rsidR="00AE1D17" w:rsidRPr="00AE1D17" w:rsidRDefault="00AE1D17" w:rsidP="004924D1">
      <w:pPr>
        <w:ind w:left="705" w:hanging="705"/>
        <w:jc w:val="both"/>
        <w:rPr>
          <w:rFonts w:eastAsia="Batang"/>
        </w:rPr>
      </w:pPr>
      <w:r w:rsidRPr="00AE1D17">
        <w:rPr>
          <w:rFonts w:eastAsia="Batang"/>
        </w:rPr>
        <w:t>-</w:t>
      </w:r>
      <w:r w:rsidRPr="00AE1D17">
        <w:rPr>
          <w:rFonts w:eastAsia="Batang"/>
        </w:rPr>
        <w:tab/>
        <w:t xml:space="preserve">Asumirá la competencia exclusiva delegada para la ejecución del proyecto denominado: </w:t>
      </w:r>
      <w:r w:rsidR="004924D1" w:rsidRPr="004924D1">
        <w:rPr>
          <w:rFonts w:eastAsia="Batang"/>
        </w:rPr>
        <w:t>“PROVISIONAMIENTO DE MAQUINARIA, MATERIAL PETREO Y ALCANTARILLAS METALICAS, PARA EL LASTRADO DE L=4068,00m, A=6.00m y E=0.35cm, DE UNA VÍA EN LA COMUNIDAD WATARAKU DE LA PARROQUIA SAN SEBASTIÁN DEL COCA, DEL CANTON JOYA DE LOS SACHAS, PROVINCIA DE ORELLANA</w:t>
      </w:r>
      <w:r w:rsidRPr="00AE1D17">
        <w:rPr>
          <w:rFonts w:eastAsia="Batang"/>
        </w:rPr>
        <w:t xml:space="preserve">”, a través del aporte con el presupuesto y actividades consideradas en </w:t>
      </w:r>
      <w:r w:rsidR="001954EC">
        <w:rPr>
          <w:rFonts w:eastAsia="Batang"/>
        </w:rPr>
        <w:t xml:space="preserve">los </w:t>
      </w:r>
      <w:r w:rsidRPr="00AE1D17">
        <w:rPr>
          <w:rFonts w:eastAsia="Batang"/>
        </w:rPr>
        <w:t>Informe</w:t>
      </w:r>
      <w:r w:rsidR="001954EC">
        <w:rPr>
          <w:rFonts w:eastAsia="Batang"/>
        </w:rPr>
        <w:t xml:space="preserve">s </w:t>
      </w:r>
      <w:r w:rsidRPr="00AE1D17">
        <w:rPr>
          <w:rFonts w:eastAsia="Batang"/>
        </w:rPr>
        <w:t>0</w:t>
      </w:r>
      <w:r w:rsidR="001954EC">
        <w:rPr>
          <w:rFonts w:eastAsia="Batang"/>
        </w:rPr>
        <w:t>41</w:t>
      </w:r>
      <w:r w:rsidRPr="00AE1D17">
        <w:rPr>
          <w:rFonts w:eastAsia="Batang"/>
        </w:rPr>
        <w:t xml:space="preserve">-DGOP-UECV-EC-2025, de fecha 06 de </w:t>
      </w:r>
      <w:r w:rsidR="001954EC">
        <w:rPr>
          <w:rFonts w:eastAsia="Batang"/>
        </w:rPr>
        <w:t>agosto y 16 de septiembre del 2025</w:t>
      </w:r>
      <w:r w:rsidRPr="00AE1D17">
        <w:rPr>
          <w:rFonts w:eastAsia="Batang"/>
        </w:rPr>
        <w:t>.</w:t>
      </w:r>
    </w:p>
    <w:p w14:paraId="7E1688E4" w14:textId="77777777" w:rsidR="00AE1D17" w:rsidRPr="00AE1D17" w:rsidRDefault="00AE1D17" w:rsidP="004924D1">
      <w:pPr>
        <w:ind w:left="705" w:hanging="705"/>
        <w:jc w:val="both"/>
        <w:rPr>
          <w:rFonts w:eastAsia="Batang"/>
        </w:rPr>
      </w:pPr>
      <w:r w:rsidRPr="00AE1D17">
        <w:rPr>
          <w:rFonts w:eastAsia="Batang"/>
        </w:rPr>
        <w:t>-</w:t>
      </w:r>
      <w:r w:rsidRPr="00AE1D17">
        <w:rPr>
          <w:rFonts w:eastAsia="Batang"/>
        </w:rPr>
        <w:tab/>
        <w:t xml:space="preserve">El finamiento económico de las actividades plenamente se realizará por parte del Gobierno Autónomo Descentralizado del Cantón La Joya de los Sachas para la ejecución del proyecto antes mencionado.  </w:t>
      </w:r>
    </w:p>
    <w:p w14:paraId="418E9847" w14:textId="77777777" w:rsidR="00AE1D17" w:rsidRPr="00AE1D17" w:rsidRDefault="00AE1D17" w:rsidP="004924D1">
      <w:pPr>
        <w:ind w:left="705" w:hanging="705"/>
        <w:jc w:val="both"/>
        <w:rPr>
          <w:rFonts w:eastAsia="Batang"/>
        </w:rPr>
      </w:pPr>
      <w:r w:rsidRPr="00AE1D17">
        <w:rPr>
          <w:rFonts w:eastAsia="Batang"/>
        </w:rPr>
        <w:t>-</w:t>
      </w:r>
      <w:r w:rsidRPr="00AE1D17">
        <w:rPr>
          <w:rFonts w:eastAsia="Batang"/>
        </w:rPr>
        <w:tab/>
        <w:t>Designará un técnico, quien se encargará del seguimiento, evaluación del proyecto y emitirá un informe a la Dirección responsable del Gobierno Autónomo Descentralizado Provincial de Orellana y además realizará la supervisión, seguimiento, evaluación y finiquito del convenio.</w:t>
      </w:r>
    </w:p>
    <w:p w14:paraId="1674A29A" w14:textId="77777777" w:rsidR="00AE1D17" w:rsidRPr="00AE1D17" w:rsidRDefault="00AE1D17" w:rsidP="004924D1">
      <w:pPr>
        <w:ind w:left="705" w:hanging="705"/>
        <w:jc w:val="both"/>
        <w:rPr>
          <w:rFonts w:eastAsia="Batang"/>
        </w:rPr>
      </w:pPr>
      <w:r w:rsidRPr="00AE1D17">
        <w:rPr>
          <w:rFonts w:eastAsia="Batang"/>
        </w:rPr>
        <w:t>-</w:t>
      </w:r>
      <w:r w:rsidRPr="00AE1D17">
        <w:rPr>
          <w:rFonts w:eastAsia="Batang"/>
        </w:rPr>
        <w:tab/>
        <w:t>Informar a la ciudadanía, antes, durante y después de la ejecución del proyecto, del apoyo que está proporcionando el GAD Provincial de Orellana.</w:t>
      </w:r>
    </w:p>
    <w:p w14:paraId="138EBA60" w14:textId="77777777" w:rsidR="00AE1D17" w:rsidRPr="00AE1D17" w:rsidRDefault="00AE1D17" w:rsidP="004924D1">
      <w:pPr>
        <w:ind w:left="705" w:hanging="705"/>
        <w:jc w:val="both"/>
        <w:rPr>
          <w:rFonts w:eastAsia="Batang"/>
        </w:rPr>
      </w:pPr>
      <w:r w:rsidRPr="00AE1D17">
        <w:rPr>
          <w:rFonts w:eastAsia="Batang"/>
        </w:rPr>
        <w:lastRenderedPageBreak/>
        <w:t>-</w:t>
      </w:r>
      <w:r w:rsidRPr="00AE1D17">
        <w:rPr>
          <w:rFonts w:eastAsia="Batang"/>
        </w:rPr>
        <w:tab/>
        <w:t>El beneficiario es el responsable de los actos y justificativos del objeto del convenio, a fin de cumplir con las cláusulas establecidas en el Convenio.</w:t>
      </w:r>
    </w:p>
    <w:p w14:paraId="6590B2D7" w14:textId="77777777" w:rsidR="00AE1D17" w:rsidRPr="00AE1D17" w:rsidRDefault="00AE1D17" w:rsidP="004924D1">
      <w:pPr>
        <w:ind w:left="705" w:hanging="705"/>
        <w:jc w:val="both"/>
        <w:rPr>
          <w:rFonts w:eastAsia="Batang"/>
        </w:rPr>
      </w:pPr>
      <w:r w:rsidRPr="00AE1D17">
        <w:rPr>
          <w:rFonts w:eastAsia="Batang"/>
        </w:rPr>
        <w:t>-</w:t>
      </w:r>
      <w:r w:rsidRPr="00AE1D17">
        <w:rPr>
          <w:rFonts w:eastAsia="Batang"/>
        </w:rPr>
        <w:tab/>
        <w:t>Apoyar con la promoción del proyecto, para conocimiento de la población del cantón La Joya de los Sachas de la provincia Orellana, y turistas en general, por un medio de difusión del cantón.</w:t>
      </w:r>
    </w:p>
    <w:p w14:paraId="7B29C442" w14:textId="77777777" w:rsidR="00AE1D17" w:rsidRPr="00AE1D17" w:rsidRDefault="00AE1D17" w:rsidP="004924D1">
      <w:pPr>
        <w:ind w:left="705" w:hanging="705"/>
        <w:jc w:val="both"/>
        <w:rPr>
          <w:rFonts w:eastAsia="Batang"/>
        </w:rPr>
      </w:pPr>
      <w:r w:rsidRPr="00AE1D17">
        <w:rPr>
          <w:rFonts w:eastAsia="Batang"/>
        </w:rPr>
        <w:t>-</w:t>
      </w:r>
      <w:r w:rsidRPr="00AE1D17">
        <w:rPr>
          <w:rFonts w:eastAsia="Batang"/>
        </w:rPr>
        <w:tab/>
        <w:t>Se compromete a emitir un informe técnico al Director de Obras Públicas del GAD Provincial de Orellana, con sus debidos soportes (fotos, videos, registro entre otros) justificativos que servirán para la elaboración del acta de finiquito del convenio en referencia.</w:t>
      </w:r>
    </w:p>
    <w:p w14:paraId="0C5B163C" w14:textId="77777777" w:rsidR="00AE1D17" w:rsidRPr="00AE1D17" w:rsidRDefault="00AE1D17" w:rsidP="004924D1">
      <w:pPr>
        <w:ind w:left="705" w:hanging="705"/>
        <w:jc w:val="both"/>
        <w:rPr>
          <w:rFonts w:eastAsia="Batang"/>
        </w:rPr>
      </w:pPr>
      <w:r w:rsidRPr="00AE1D17">
        <w:rPr>
          <w:rFonts w:eastAsia="Batang"/>
        </w:rPr>
        <w:t>-</w:t>
      </w:r>
      <w:r w:rsidRPr="00AE1D17">
        <w:rPr>
          <w:rFonts w:eastAsia="Batang"/>
        </w:rPr>
        <w:tab/>
        <w:t>Cumplir con las metodologías y compromisos establecidos en el informe de factibilidad</w:t>
      </w:r>
    </w:p>
    <w:p w14:paraId="1D70B1D3" w14:textId="260E6489" w:rsidR="00AE1D17" w:rsidRDefault="00AE1D17" w:rsidP="004924D1">
      <w:pPr>
        <w:ind w:left="705" w:hanging="705"/>
        <w:jc w:val="both"/>
        <w:rPr>
          <w:rFonts w:eastAsia="Batang"/>
        </w:rPr>
      </w:pPr>
      <w:r w:rsidRPr="00AE1D17">
        <w:rPr>
          <w:rFonts w:eastAsia="Batang"/>
        </w:rPr>
        <w:t>-</w:t>
      </w:r>
      <w:r w:rsidRPr="00AE1D17">
        <w:rPr>
          <w:rFonts w:eastAsia="Batang"/>
        </w:rPr>
        <w:tab/>
        <w:t>Realizar los correctivos que estime necesarios durante el plazo de duración del convenio.</w:t>
      </w:r>
    </w:p>
    <w:p w14:paraId="1133A5BA" w14:textId="05698EC4" w:rsidR="002653C6" w:rsidRDefault="002653C6" w:rsidP="004924D1">
      <w:pPr>
        <w:ind w:left="705" w:hanging="705"/>
        <w:jc w:val="both"/>
        <w:rPr>
          <w:rFonts w:eastAsia="Batang"/>
        </w:rPr>
      </w:pPr>
    </w:p>
    <w:p w14:paraId="6D48E91D" w14:textId="77777777" w:rsidR="00AE1D17" w:rsidRPr="00F72AC5" w:rsidRDefault="00AE1D17" w:rsidP="00AE1D17">
      <w:pPr>
        <w:jc w:val="both"/>
        <w:rPr>
          <w:rFonts w:eastAsia="Batang"/>
          <w:b/>
        </w:rPr>
      </w:pPr>
      <w:r w:rsidRPr="00F72AC5">
        <w:rPr>
          <w:rFonts w:eastAsia="Batang"/>
          <w:b/>
        </w:rPr>
        <w:t xml:space="preserve">CLAUSULA SEXTA: CONDICIONES DE LA COMPETENCIA </w:t>
      </w:r>
      <w:proofErr w:type="gramStart"/>
      <w:r w:rsidRPr="00F72AC5">
        <w:rPr>
          <w:rFonts w:eastAsia="Batang"/>
          <w:b/>
        </w:rPr>
        <w:t>DELEGADA.-</w:t>
      </w:r>
      <w:proofErr w:type="gramEnd"/>
    </w:p>
    <w:p w14:paraId="2123FEDD" w14:textId="77777777" w:rsidR="00AE1D17" w:rsidRPr="00AE1D17" w:rsidRDefault="00AE1D17" w:rsidP="00AE1D17">
      <w:pPr>
        <w:jc w:val="both"/>
        <w:rPr>
          <w:rFonts w:eastAsia="Batang"/>
        </w:rPr>
      </w:pPr>
    </w:p>
    <w:p w14:paraId="7CF52B8A" w14:textId="77777777" w:rsidR="00AE1D17" w:rsidRPr="00AE1D17" w:rsidRDefault="00AE1D17" w:rsidP="00AE1D17">
      <w:pPr>
        <w:jc w:val="both"/>
        <w:rPr>
          <w:rFonts w:eastAsia="Batang"/>
        </w:rPr>
      </w:pPr>
      <w:r w:rsidRPr="00AE1D17">
        <w:rPr>
          <w:rFonts w:eastAsia="Batang"/>
        </w:rPr>
        <w:t>Para la efectiva gestión de la competencia exclusiva para planificar, construir y mantener el sistema vial de ámbito provincial, que no incluya las zonas urbanas, delegada por el presente Instrumento, se estipulan las siguientes condiciones:</w:t>
      </w:r>
    </w:p>
    <w:p w14:paraId="6494435E" w14:textId="77777777" w:rsidR="00AE1D17" w:rsidRPr="00AE1D17" w:rsidRDefault="00AE1D17" w:rsidP="00AE1D17">
      <w:pPr>
        <w:jc w:val="both"/>
        <w:rPr>
          <w:rFonts w:eastAsia="Batang"/>
        </w:rPr>
      </w:pPr>
    </w:p>
    <w:p w14:paraId="26E95F44" w14:textId="5D22007A" w:rsidR="00AE1D17" w:rsidRPr="00AE1D17" w:rsidRDefault="00AE1D17" w:rsidP="00AE1D17">
      <w:pPr>
        <w:jc w:val="both"/>
        <w:rPr>
          <w:rFonts w:eastAsia="Batang"/>
        </w:rPr>
      </w:pPr>
      <w:r w:rsidRPr="00AE1D17">
        <w:rPr>
          <w:rFonts w:eastAsia="Batang"/>
        </w:rPr>
        <w:t xml:space="preserve">1.- La delegación de la competencia se circunscribe específicamente a la ejecución del proyecto: </w:t>
      </w:r>
      <w:r w:rsidR="00F72AC5" w:rsidRPr="00F72AC5">
        <w:rPr>
          <w:rFonts w:eastAsia="Batang"/>
        </w:rPr>
        <w:t>“PROVISIONAMIENTO DE MAQUINARIA, MATERIAL PETREO Y ALCANTARILLAS METALICAS, PARA EL LASTRADO DE L=4068,00m, A=6.00m y E=0.35cm, DE UNA VÍA EN LA COMUNIDAD WATARAKU DE LA PARROQUIA SAN SEBASTIÁN DEL COCA, DEL CANTON JOYA DE LOS SACHAS, PROVINCIA DE ORELLANA”</w:t>
      </w:r>
      <w:r w:rsidR="00A51BF6">
        <w:rPr>
          <w:rFonts w:eastAsia="Batang"/>
        </w:rPr>
        <w:t>;</w:t>
      </w:r>
    </w:p>
    <w:p w14:paraId="61F87FAE" w14:textId="77777777" w:rsidR="00AE1D17" w:rsidRPr="00AE1D17" w:rsidRDefault="00AE1D17" w:rsidP="00AE1D17">
      <w:pPr>
        <w:jc w:val="both"/>
        <w:rPr>
          <w:rFonts w:eastAsia="Batang"/>
        </w:rPr>
      </w:pPr>
    </w:p>
    <w:p w14:paraId="15471719" w14:textId="77777777" w:rsidR="00AE1D17" w:rsidRPr="00AE1D17" w:rsidRDefault="00AE1D17" w:rsidP="00AE1D17">
      <w:pPr>
        <w:jc w:val="both"/>
        <w:rPr>
          <w:rFonts w:eastAsia="Batang"/>
        </w:rPr>
      </w:pPr>
      <w:r w:rsidRPr="00AE1D17">
        <w:rPr>
          <w:rFonts w:eastAsia="Batang"/>
        </w:rPr>
        <w:t>2.- La Delegación puede ser revertida en cualquier momento, siguiendo el mismo procedimiento para su otorgamiento y bajo las causales aquí estipuladas.</w:t>
      </w:r>
    </w:p>
    <w:p w14:paraId="634DC83C" w14:textId="77777777" w:rsidR="00AE1D17" w:rsidRPr="00AE1D17" w:rsidRDefault="00AE1D17" w:rsidP="00AE1D17">
      <w:pPr>
        <w:jc w:val="both"/>
        <w:rPr>
          <w:rFonts w:eastAsia="Batang"/>
        </w:rPr>
      </w:pPr>
    </w:p>
    <w:p w14:paraId="3A07A1CE" w14:textId="77777777" w:rsidR="00AE1D17" w:rsidRPr="00AE1D17" w:rsidRDefault="00AE1D17" w:rsidP="00AE1D17">
      <w:pPr>
        <w:jc w:val="both"/>
        <w:rPr>
          <w:rFonts w:eastAsia="Batang"/>
        </w:rPr>
      </w:pPr>
      <w:r w:rsidRPr="00AE1D17">
        <w:rPr>
          <w:rFonts w:eastAsia="Batang"/>
        </w:rPr>
        <w:t>3.- El Delegante no pierde la titularidad de la competencia otorgada al Delegatario.</w:t>
      </w:r>
    </w:p>
    <w:p w14:paraId="51D726EA" w14:textId="77777777" w:rsidR="00AE1D17" w:rsidRPr="00AE1D17" w:rsidRDefault="00AE1D17" w:rsidP="00AE1D17">
      <w:pPr>
        <w:jc w:val="both"/>
        <w:rPr>
          <w:rFonts w:eastAsia="Batang"/>
        </w:rPr>
      </w:pPr>
    </w:p>
    <w:p w14:paraId="45FCB8FF" w14:textId="77777777" w:rsidR="00AE1D17" w:rsidRPr="00AE1D17" w:rsidRDefault="00AE1D17" w:rsidP="00AE1D17">
      <w:pPr>
        <w:jc w:val="both"/>
        <w:rPr>
          <w:rFonts w:eastAsia="Batang"/>
        </w:rPr>
      </w:pPr>
      <w:r w:rsidRPr="00AE1D17">
        <w:rPr>
          <w:rFonts w:eastAsia="Batang"/>
        </w:rPr>
        <w:t>4.- El Delegatario queda expresamente prohibido de delegar a persona natural o jurídica, pública o privada, nacional o extranjera, la competencia delegada y especificada en el presente Convenio.</w:t>
      </w:r>
    </w:p>
    <w:p w14:paraId="0B51EE40" w14:textId="77777777" w:rsidR="00AE1D17" w:rsidRPr="00AE1D17" w:rsidRDefault="00AE1D17" w:rsidP="00AE1D17">
      <w:pPr>
        <w:jc w:val="both"/>
        <w:rPr>
          <w:rFonts w:eastAsia="Batang"/>
        </w:rPr>
      </w:pPr>
    </w:p>
    <w:p w14:paraId="612DB808" w14:textId="77777777" w:rsidR="00AE1D17" w:rsidRPr="00AE1D17" w:rsidRDefault="00AE1D17" w:rsidP="00AE1D17">
      <w:pPr>
        <w:jc w:val="both"/>
        <w:rPr>
          <w:rFonts w:eastAsia="Batang"/>
        </w:rPr>
      </w:pPr>
      <w:r w:rsidRPr="00AE1D17">
        <w:rPr>
          <w:rFonts w:eastAsia="Batang"/>
        </w:rPr>
        <w:t>5.- El Delegatario realizará las acciones administrativas necesarias e invertirá los recursos pertinentes para la gestión de la competencia delegada y especificada en el presente Instrumento, actuando para el efecto dentro del marco Constitucional y legal que rige a las entidades del sector público.</w:t>
      </w:r>
    </w:p>
    <w:p w14:paraId="31FA003F" w14:textId="77777777" w:rsidR="00AE1D17" w:rsidRPr="00AE1D17" w:rsidRDefault="00AE1D17" w:rsidP="00AE1D17">
      <w:pPr>
        <w:jc w:val="both"/>
        <w:rPr>
          <w:rFonts w:eastAsia="Batang"/>
        </w:rPr>
      </w:pPr>
    </w:p>
    <w:p w14:paraId="5EE83598" w14:textId="77777777" w:rsidR="00AE1D17" w:rsidRPr="00AE1D17" w:rsidRDefault="00AE1D17" w:rsidP="00AE1D17">
      <w:pPr>
        <w:jc w:val="both"/>
        <w:rPr>
          <w:rFonts w:eastAsia="Batang"/>
        </w:rPr>
      </w:pPr>
      <w:r w:rsidRPr="00AE1D17">
        <w:rPr>
          <w:rFonts w:eastAsia="Batang"/>
        </w:rPr>
        <w:t>6.- El Delegatario, respecto a la competencia delegada, asume la competencia con todas las facultades, derechos y obligaciones que la Constitución y la Ley otorga al Delegante.</w:t>
      </w:r>
    </w:p>
    <w:p w14:paraId="0D5CF7B7" w14:textId="77777777" w:rsidR="00AE1D17" w:rsidRPr="00AE1D17" w:rsidRDefault="00AE1D17" w:rsidP="00AE1D17">
      <w:pPr>
        <w:jc w:val="both"/>
        <w:rPr>
          <w:rFonts w:eastAsia="Batang"/>
        </w:rPr>
      </w:pPr>
    </w:p>
    <w:p w14:paraId="4297E5BF" w14:textId="77777777" w:rsidR="00AE1D17" w:rsidRPr="00AE1D17" w:rsidRDefault="00AE1D17" w:rsidP="00AE1D17">
      <w:pPr>
        <w:jc w:val="both"/>
        <w:rPr>
          <w:rFonts w:eastAsia="Batang"/>
        </w:rPr>
      </w:pPr>
      <w:r w:rsidRPr="00AE1D17">
        <w:rPr>
          <w:rFonts w:eastAsia="Batang"/>
        </w:rPr>
        <w:t>7.- El Delegante no asume responsabilidad alguna por las acciones u omisiones del Delegatario en la gestión de la competencia delegada en el presente Convenio.</w:t>
      </w:r>
    </w:p>
    <w:p w14:paraId="5855A80D" w14:textId="77777777" w:rsidR="00AE1D17" w:rsidRPr="00AE1D17" w:rsidRDefault="00AE1D17" w:rsidP="00AE1D17">
      <w:pPr>
        <w:jc w:val="both"/>
        <w:rPr>
          <w:rFonts w:eastAsia="Batang"/>
        </w:rPr>
      </w:pPr>
    </w:p>
    <w:p w14:paraId="691CE87E" w14:textId="77777777" w:rsidR="00AE1D17" w:rsidRPr="00AE1D17" w:rsidRDefault="00AE1D17" w:rsidP="00AE1D17">
      <w:pPr>
        <w:jc w:val="both"/>
        <w:rPr>
          <w:rFonts w:eastAsia="Batang"/>
        </w:rPr>
      </w:pPr>
      <w:r w:rsidRPr="00AE1D17">
        <w:rPr>
          <w:rFonts w:eastAsia="Batang"/>
        </w:rPr>
        <w:lastRenderedPageBreak/>
        <w:t>8.- El Delegante no realizará acciones que impidan o menoscaben la gestión de la competencia delegada.</w:t>
      </w:r>
    </w:p>
    <w:p w14:paraId="22FFC8DB" w14:textId="77777777" w:rsidR="00AE1D17" w:rsidRPr="00AE1D17" w:rsidRDefault="00AE1D17" w:rsidP="00AE1D17">
      <w:pPr>
        <w:jc w:val="both"/>
        <w:rPr>
          <w:rFonts w:eastAsia="Batang"/>
        </w:rPr>
      </w:pPr>
    </w:p>
    <w:p w14:paraId="4FC9BD6D" w14:textId="76553BCD" w:rsidR="00A51BF6" w:rsidRPr="00A51BF6" w:rsidRDefault="00AE1D17" w:rsidP="00AE1D17">
      <w:pPr>
        <w:jc w:val="both"/>
        <w:rPr>
          <w:rFonts w:eastAsia="Batang"/>
          <w:b/>
        </w:rPr>
      </w:pPr>
      <w:r w:rsidRPr="00A51BF6">
        <w:rPr>
          <w:rFonts w:eastAsia="Batang"/>
          <w:b/>
        </w:rPr>
        <w:t xml:space="preserve">CLAUSULA SEPTIMA: </w:t>
      </w:r>
      <w:r w:rsidR="00471D35" w:rsidRPr="00A51BF6">
        <w:rPr>
          <w:rFonts w:eastAsia="Batang"/>
          <w:b/>
        </w:rPr>
        <w:t>MONTO. -</w:t>
      </w:r>
      <w:r w:rsidRPr="00A51BF6">
        <w:rPr>
          <w:rFonts w:eastAsia="Batang"/>
          <w:b/>
        </w:rPr>
        <w:t xml:space="preserve"> </w:t>
      </w:r>
    </w:p>
    <w:p w14:paraId="632A0C26" w14:textId="77777777" w:rsidR="00A51BF6" w:rsidRDefault="00A51BF6" w:rsidP="00AE1D17">
      <w:pPr>
        <w:jc w:val="both"/>
        <w:rPr>
          <w:rFonts w:eastAsia="Batang"/>
        </w:rPr>
      </w:pPr>
    </w:p>
    <w:p w14:paraId="49C93859" w14:textId="4F1A03E6" w:rsidR="00AE1D17" w:rsidRPr="00AE1D17" w:rsidRDefault="00AE1D17" w:rsidP="00AE1D17">
      <w:pPr>
        <w:jc w:val="both"/>
        <w:rPr>
          <w:rFonts w:eastAsia="Batang"/>
        </w:rPr>
      </w:pPr>
      <w:r w:rsidRPr="00AE1D17">
        <w:rPr>
          <w:rFonts w:eastAsia="Batang"/>
        </w:rPr>
        <w:t>El monto del presente convenio asciende a la cantidad de $</w:t>
      </w:r>
      <w:r w:rsidR="002F3483">
        <w:rPr>
          <w:rFonts w:eastAsia="Batang"/>
        </w:rPr>
        <w:t>110</w:t>
      </w:r>
      <w:r w:rsidR="00886B97">
        <w:rPr>
          <w:rFonts w:eastAsia="Batang"/>
        </w:rPr>
        <w:t>.</w:t>
      </w:r>
      <w:r w:rsidR="006D67CA">
        <w:rPr>
          <w:rFonts w:eastAsia="Batang"/>
        </w:rPr>
        <w:t>005</w:t>
      </w:r>
      <w:r w:rsidR="00886B97">
        <w:rPr>
          <w:rFonts w:eastAsia="Batang"/>
        </w:rPr>
        <w:t>,</w:t>
      </w:r>
      <w:bookmarkStart w:id="0" w:name="_GoBack"/>
      <w:bookmarkEnd w:id="0"/>
      <w:r w:rsidR="006D67CA">
        <w:rPr>
          <w:rFonts w:eastAsia="Batang"/>
        </w:rPr>
        <w:t>12</w:t>
      </w:r>
      <w:r w:rsidR="00471D35">
        <w:rPr>
          <w:rFonts w:eastAsia="Batang"/>
        </w:rPr>
        <w:t xml:space="preserve"> sin IVA</w:t>
      </w:r>
      <w:r w:rsidRPr="00AE1D17">
        <w:rPr>
          <w:rFonts w:eastAsia="Batang"/>
        </w:rPr>
        <w:t>, conforme se encuentra determinado en los informes técnicos de la Dirección de Gestión Obras Públicas del GADMCJS, que se cubrirá con cargo a la</w:t>
      </w:r>
      <w:r w:rsidR="002F3483">
        <w:rPr>
          <w:rFonts w:eastAsia="Batang"/>
        </w:rPr>
        <w:t>s</w:t>
      </w:r>
      <w:r w:rsidRPr="00AE1D17">
        <w:rPr>
          <w:rFonts w:eastAsia="Batang"/>
        </w:rPr>
        <w:t xml:space="preserve"> certificaci</w:t>
      </w:r>
      <w:r w:rsidR="002F3483">
        <w:rPr>
          <w:rFonts w:eastAsia="Batang"/>
        </w:rPr>
        <w:t>ones</w:t>
      </w:r>
      <w:r w:rsidRPr="00AE1D17">
        <w:rPr>
          <w:rFonts w:eastAsia="Batang"/>
        </w:rPr>
        <w:t xml:space="preserve"> presupuestaria</w:t>
      </w:r>
      <w:r w:rsidR="002F3483">
        <w:rPr>
          <w:rFonts w:eastAsia="Batang"/>
        </w:rPr>
        <w:t>s</w:t>
      </w:r>
      <w:r w:rsidRPr="00AE1D17">
        <w:rPr>
          <w:rFonts w:eastAsia="Batang"/>
        </w:rPr>
        <w:t xml:space="preserve"> número</w:t>
      </w:r>
      <w:r w:rsidR="002F3483">
        <w:rPr>
          <w:rFonts w:eastAsia="Batang"/>
        </w:rPr>
        <w:t>s</w:t>
      </w:r>
      <w:r w:rsidRPr="00AE1D17">
        <w:rPr>
          <w:rFonts w:eastAsia="Batang"/>
        </w:rPr>
        <w:t xml:space="preserve"> 07</w:t>
      </w:r>
      <w:r w:rsidR="002F3483">
        <w:rPr>
          <w:rFonts w:eastAsia="Batang"/>
        </w:rPr>
        <w:t>4 y 092</w:t>
      </w:r>
      <w:r w:rsidRPr="00AE1D17">
        <w:rPr>
          <w:rFonts w:eastAsia="Batang"/>
        </w:rPr>
        <w:t>, de acuerdo al siguiente detalle:</w:t>
      </w:r>
    </w:p>
    <w:p w14:paraId="4783906A" w14:textId="77777777" w:rsidR="00AE1D17" w:rsidRPr="00AE1D17" w:rsidRDefault="00AE1D17" w:rsidP="00AE1D17">
      <w:pPr>
        <w:jc w:val="both"/>
        <w:rPr>
          <w:rFonts w:eastAsia="Batang"/>
        </w:rPr>
      </w:pPr>
    </w:p>
    <w:p w14:paraId="1D48036F" w14:textId="77777777" w:rsidR="00AE1D17" w:rsidRPr="00AE1D17" w:rsidRDefault="00AE1D17" w:rsidP="00AE1D17">
      <w:pPr>
        <w:jc w:val="both"/>
        <w:rPr>
          <w:rFonts w:eastAsia="Batang"/>
        </w:rPr>
      </w:pPr>
      <w:r w:rsidRPr="00AE1D17">
        <w:rPr>
          <w:rFonts w:eastAsia="Batang"/>
        </w:rPr>
        <w:t xml:space="preserve">Aporte Municipal. – Maquinaria, combustible y mano de obra calificada </w:t>
      </w:r>
    </w:p>
    <w:p w14:paraId="696BE5FE" w14:textId="4884E5A0" w:rsidR="009834B6" w:rsidRDefault="00AE1D17" w:rsidP="00AE1D17">
      <w:pPr>
        <w:jc w:val="both"/>
        <w:rPr>
          <w:rFonts w:eastAsia="Batang"/>
        </w:rPr>
      </w:pPr>
      <w:r w:rsidRPr="00AE1D17">
        <w:rPr>
          <w:rFonts w:eastAsia="Batang"/>
        </w:rPr>
        <w:t xml:space="preserve"> </w:t>
      </w:r>
    </w:p>
    <w:p w14:paraId="76B386AC" w14:textId="4F7E95B0" w:rsidR="009834B6" w:rsidRPr="009834B6" w:rsidRDefault="00AE1D17" w:rsidP="00AE1D17">
      <w:pPr>
        <w:jc w:val="both"/>
        <w:rPr>
          <w:rFonts w:eastAsia="Batang"/>
          <w:b/>
        </w:rPr>
      </w:pPr>
      <w:r w:rsidRPr="009834B6">
        <w:rPr>
          <w:rFonts w:eastAsia="Batang"/>
          <w:b/>
        </w:rPr>
        <w:t xml:space="preserve">CLAUSULA OCTAVA: </w:t>
      </w:r>
      <w:r w:rsidR="00471D35" w:rsidRPr="009834B6">
        <w:rPr>
          <w:rFonts w:eastAsia="Batang"/>
          <w:b/>
        </w:rPr>
        <w:t>PLAZO. -</w:t>
      </w:r>
      <w:r w:rsidRPr="009834B6">
        <w:rPr>
          <w:rFonts w:eastAsia="Batang"/>
          <w:b/>
        </w:rPr>
        <w:t xml:space="preserve"> </w:t>
      </w:r>
    </w:p>
    <w:p w14:paraId="712FCDEC" w14:textId="77777777" w:rsidR="009834B6" w:rsidRDefault="009834B6" w:rsidP="00AE1D17">
      <w:pPr>
        <w:jc w:val="both"/>
        <w:rPr>
          <w:rFonts w:eastAsia="Batang"/>
        </w:rPr>
      </w:pPr>
    </w:p>
    <w:p w14:paraId="7FFFD52F" w14:textId="4C5A6F10" w:rsidR="00AE1D17" w:rsidRPr="00AE1D17" w:rsidRDefault="00AE1D17" w:rsidP="00AE1D17">
      <w:pPr>
        <w:jc w:val="both"/>
        <w:rPr>
          <w:rFonts w:eastAsia="Batang"/>
        </w:rPr>
      </w:pPr>
      <w:r w:rsidRPr="00AE1D17">
        <w:rPr>
          <w:rFonts w:eastAsia="Batang"/>
        </w:rPr>
        <w:t>El plazo de la duración del Convenio de Delegación de Competencias es de</w:t>
      </w:r>
      <w:r w:rsidR="00963BD1">
        <w:rPr>
          <w:rFonts w:eastAsia="Batang"/>
        </w:rPr>
        <w:t xml:space="preserve"> </w:t>
      </w:r>
      <w:r w:rsidR="00202D18">
        <w:rPr>
          <w:rFonts w:eastAsia="Batang"/>
        </w:rPr>
        <w:t>365</w:t>
      </w:r>
      <w:r w:rsidRPr="00AE1D17">
        <w:rPr>
          <w:rFonts w:eastAsia="Batang"/>
        </w:rPr>
        <w:t xml:space="preserve"> días calendario, a partir de la suscripción de este instrumento público y el plazo para la ejecución de los trabajos es de </w:t>
      </w:r>
      <w:r w:rsidR="00963BD1">
        <w:rPr>
          <w:rFonts w:eastAsia="Batang"/>
        </w:rPr>
        <w:t>180</w:t>
      </w:r>
      <w:r w:rsidRPr="00AE1D17">
        <w:rPr>
          <w:rFonts w:eastAsia="Batang"/>
        </w:rPr>
        <w:t xml:space="preserve"> días calendario, dejando a salvo posibles reprogramaciones que se puedan realizar, hasta la conclusión de trabajos relacionados a la intervención, por parte del GADMCJS, mediante la suscripción del respectivo instrumento legal.</w:t>
      </w:r>
    </w:p>
    <w:p w14:paraId="14A27952" w14:textId="77777777" w:rsidR="00AE1D17" w:rsidRPr="00AE1D17" w:rsidRDefault="00AE1D17" w:rsidP="00AE1D17">
      <w:pPr>
        <w:jc w:val="both"/>
        <w:rPr>
          <w:rFonts w:eastAsia="Batang"/>
        </w:rPr>
      </w:pPr>
    </w:p>
    <w:p w14:paraId="40FDDC02" w14:textId="77777777" w:rsidR="00963BD1" w:rsidRPr="00963BD1" w:rsidRDefault="00AE1D17" w:rsidP="00AE1D17">
      <w:pPr>
        <w:jc w:val="both"/>
        <w:rPr>
          <w:rFonts w:eastAsia="Batang"/>
          <w:b/>
        </w:rPr>
      </w:pPr>
      <w:r w:rsidRPr="00963BD1">
        <w:rPr>
          <w:rFonts w:eastAsia="Batang"/>
          <w:b/>
        </w:rPr>
        <w:t xml:space="preserve">CLAUSULA NOVENA: REVERSIÓN DE LA COMPETENCIA </w:t>
      </w:r>
      <w:proofErr w:type="gramStart"/>
      <w:r w:rsidRPr="00963BD1">
        <w:rPr>
          <w:rFonts w:eastAsia="Batang"/>
          <w:b/>
        </w:rPr>
        <w:t>DELEGADA.-</w:t>
      </w:r>
      <w:proofErr w:type="gramEnd"/>
      <w:r w:rsidRPr="00963BD1">
        <w:rPr>
          <w:rFonts w:eastAsia="Batang"/>
          <w:b/>
        </w:rPr>
        <w:t xml:space="preserve"> </w:t>
      </w:r>
    </w:p>
    <w:p w14:paraId="763A59A7" w14:textId="77777777" w:rsidR="00963BD1" w:rsidRDefault="00963BD1" w:rsidP="00AE1D17">
      <w:pPr>
        <w:jc w:val="both"/>
        <w:rPr>
          <w:rFonts w:eastAsia="Batang"/>
        </w:rPr>
      </w:pPr>
    </w:p>
    <w:p w14:paraId="3814F1F7" w14:textId="65EDFE1C" w:rsidR="00AE1D17" w:rsidRPr="00AE1D17" w:rsidRDefault="00AE1D17" w:rsidP="00AE1D17">
      <w:pPr>
        <w:jc w:val="both"/>
        <w:rPr>
          <w:rFonts w:eastAsia="Batang"/>
        </w:rPr>
      </w:pPr>
      <w:r w:rsidRPr="00AE1D17">
        <w:rPr>
          <w:rFonts w:eastAsia="Batang"/>
        </w:rPr>
        <w:t>La Delegación podrá revertirse en cualquier momento bajo las siguientes circunstancias:</w:t>
      </w:r>
    </w:p>
    <w:p w14:paraId="16936CE5" w14:textId="77777777" w:rsidR="00AE1D17" w:rsidRPr="00AE1D17" w:rsidRDefault="00AE1D17" w:rsidP="00AE1D17">
      <w:pPr>
        <w:jc w:val="both"/>
        <w:rPr>
          <w:rFonts w:eastAsia="Batang"/>
        </w:rPr>
      </w:pPr>
    </w:p>
    <w:p w14:paraId="30C550B4" w14:textId="77777777" w:rsidR="00AE1D17" w:rsidRPr="00AE1D17" w:rsidRDefault="00AE1D17" w:rsidP="00AE1D17">
      <w:pPr>
        <w:jc w:val="both"/>
        <w:rPr>
          <w:rFonts w:eastAsia="Batang"/>
        </w:rPr>
      </w:pPr>
      <w:r w:rsidRPr="00AE1D17">
        <w:rPr>
          <w:rFonts w:eastAsia="Batang"/>
        </w:rPr>
        <w:t>1.- Por falta de capacidad técnica o económica para cumplir con la gestión de la competencia delegada;</w:t>
      </w:r>
    </w:p>
    <w:p w14:paraId="1CB5D61F" w14:textId="77777777" w:rsidR="00AE1D17" w:rsidRPr="00AE1D17" w:rsidRDefault="00AE1D17" w:rsidP="00AE1D17">
      <w:pPr>
        <w:jc w:val="both"/>
        <w:rPr>
          <w:rFonts w:eastAsia="Batang"/>
        </w:rPr>
      </w:pPr>
      <w:r w:rsidRPr="00AE1D17">
        <w:rPr>
          <w:rFonts w:eastAsia="Batang"/>
        </w:rPr>
        <w:t>2.- Cuando el interés público así lo requiera y así lo califique motivadamente. El Delegante, previo la comunicación con al menos treinta días de anticipación al Delegatario;</w:t>
      </w:r>
    </w:p>
    <w:p w14:paraId="06E416BE" w14:textId="77777777" w:rsidR="00AE1D17" w:rsidRPr="00AE1D17" w:rsidRDefault="00AE1D17" w:rsidP="00AE1D17">
      <w:pPr>
        <w:jc w:val="both"/>
        <w:rPr>
          <w:rFonts w:eastAsia="Batang"/>
        </w:rPr>
      </w:pPr>
      <w:r w:rsidRPr="00AE1D17">
        <w:rPr>
          <w:rFonts w:eastAsia="Batang"/>
        </w:rPr>
        <w:t>3.- Por incurrir el Delegatario en la prohibición determinada en el numeral 4 de la cláusula sexta de este Convenio;</w:t>
      </w:r>
    </w:p>
    <w:p w14:paraId="77492254" w14:textId="77777777" w:rsidR="00AE1D17" w:rsidRPr="00AE1D17" w:rsidRDefault="00AE1D17" w:rsidP="00AE1D17">
      <w:pPr>
        <w:jc w:val="both"/>
        <w:rPr>
          <w:rFonts w:eastAsia="Batang"/>
        </w:rPr>
      </w:pPr>
      <w:r w:rsidRPr="00AE1D17">
        <w:rPr>
          <w:rFonts w:eastAsia="Batang"/>
        </w:rPr>
        <w:t>4.- Por incumplimiento de una o más de las cláusulas estipuladas en este Convenio; y,</w:t>
      </w:r>
    </w:p>
    <w:p w14:paraId="4BB6F045" w14:textId="77777777" w:rsidR="00AE1D17" w:rsidRPr="00AE1D17" w:rsidRDefault="00AE1D17" w:rsidP="00AE1D17">
      <w:pPr>
        <w:jc w:val="both"/>
        <w:rPr>
          <w:rFonts w:eastAsia="Batang"/>
        </w:rPr>
      </w:pPr>
      <w:r w:rsidRPr="00AE1D17">
        <w:rPr>
          <w:rFonts w:eastAsia="Batang"/>
        </w:rPr>
        <w:t>5.- Por causas de fuerza mayor o caso fortuito.</w:t>
      </w:r>
    </w:p>
    <w:p w14:paraId="442C555E" w14:textId="77777777" w:rsidR="00AE1D17" w:rsidRPr="00AE1D17" w:rsidRDefault="00AE1D17" w:rsidP="00AE1D17">
      <w:pPr>
        <w:jc w:val="both"/>
        <w:rPr>
          <w:rFonts w:eastAsia="Batang"/>
        </w:rPr>
      </w:pPr>
    </w:p>
    <w:p w14:paraId="3298BAEA" w14:textId="77777777" w:rsidR="003855F5" w:rsidRPr="003855F5" w:rsidRDefault="00AE1D17" w:rsidP="00AE1D17">
      <w:pPr>
        <w:jc w:val="both"/>
        <w:rPr>
          <w:rFonts w:eastAsia="Batang"/>
          <w:b/>
        </w:rPr>
      </w:pPr>
      <w:r w:rsidRPr="003855F5">
        <w:rPr>
          <w:rFonts w:eastAsia="Batang"/>
          <w:b/>
        </w:rPr>
        <w:t xml:space="preserve">CLAUSULA DECIMA: MODIFICACIÓN DEL </w:t>
      </w:r>
      <w:proofErr w:type="gramStart"/>
      <w:r w:rsidRPr="003855F5">
        <w:rPr>
          <w:rFonts w:eastAsia="Batang"/>
          <w:b/>
        </w:rPr>
        <w:t>CONVENIO.-</w:t>
      </w:r>
      <w:proofErr w:type="gramEnd"/>
      <w:r w:rsidRPr="003855F5">
        <w:rPr>
          <w:rFonts w:eastAsia="Batang"/>
          <w:b/>
        </w:rPr>
        <w:t xml:space="preserve"> </w:t>
      </w:r>
    </w:p>
    <w:p w14:paraId="566E4675" w14:textId="77777777" w:rsidR="003855F5" w:rsidRDefault="003855F5" w:rsidP="00AE1D17">
      <w:pPr>
        <w:jc w:val="both"/>
        <w:rPr>
          <w:rFonts w:eastAsia="Batang"/>
        </w:rPr>
      </w:pPr>
    </w:p>
    <w:p w14:paraId="1EF437DF" w14:textId="28476805" w:rsidR="00AE1D17" w:rsidRPr="00AE1D17" w:rsidRDefault="00AE1D17" w:rsidP="00AE1D17">
      <w:pPr>
        <w:jc w:val="both"/>
        <w:rPr>
          <w:rFonts w:eastAsia="Batang"/>
        </w:rPr>
      </w:pPr>
      <w:r w:rsidRPr="00AE1D17">
        <w:rPr>
          <w:rFonts w:eastAsia="Batang"/>
        </w:rPr>
        <w:t>En el caso de que fuere necesario ampliar, modificar o complementar este convenio, las partes deberán comunicar y aceptar por escrito el requerimiento.</w:t>
      </w:r>
    </w:p>
    <w:p w14:paraId="1A1020FC" w14:textId="77777777" w:rsidR="00AE1D17" w:rsidRPr="00AE1D17" w:rsidRDefault="00AE1D17" w:rsidP="00AE1D17">
      <w:pPr>
        <w:jc w:val="both"/>
        <w:rPr>
          <w:rFonts w:eastAsia="Batang"/>
        </w:rPr>
      </w:pPr>
    </w:p>
    <w:p w14:paraId="78A6D4F8" w14:textId="77777777" w:rsidR="00490EE8" w:rsidRPr="00490EE8" w:rsidRDefault="00AE1D17" w:rsidP="00AE1D17">
      <w:pPr>
        <w:jc w:val="both"/>
        <w:rPr>
          <w:rFonts w:eastAsia="Batang"/>
          <w:b/>
        </w:rPr>
      </w:pPr>
      <w:r w:rsidRPr="00490EE8">
        <w:rPr>
          <w:rFonts w:eastAsia="Batang"/>
          <w:b/>
        </w:rPr>
        <w:t xml:space="preserve">CLAUSULA DECIMA PRIMERA: </w:t>
      </w:r>
      <w:proofErr w:type="gramStart"/>
      <w:r w:rsidRPr="00490EE8">
        <w:rPr>
          <w:rFonts w:eastAsia="Batang"/>
          <w:b/>
        </w:rPr>
        <w:t>GARANTIAS.-</w:t>
      </w:r>
      <w:proofErr w:type="gramEnd"/>
      <w:r w:rsidRPr="00490EE8">
        <w:rPr>
          <w:rFonts w:eastAsia="Batang"/>
          <w:b/>
        </w:rPr>
        <w:t xml:space="preserve"> </w:t>
      </w:r>
    </w:p>
    <w:p w14:paraId="7ED77952" w14:textId="77777777" w:rsidR="00490EE8" w:rsidRDefault="00490EE8" w:rsidP="00AE1D17">
      <w:pPr>
        <w:jc w:val="both"/>
        <w:rPr>
          <w:rFonts w:eastAsia="Batang"/>
        </w:rPr>
      </w:pPr>
    </w:p>
    <w:p w14:paraId="77CE1525" w14:textId="33452634" w:rsidR="00AE1D17" w:rsidRPr="00F71D70" w:rsidRDefault="00AE1D17" w:rsidP="00AE1D17">
      <w:pPr>
        <w:jc w:val="both"/>
        <w:rPr>
          <w:rFonts w:eastAsia="Batang"/>
          <w:i/>
        </w:rPr>
      </w:pPr>
      <w:r w:rsidRPr="00AE1D17">
        <w:rPr>
          <w:rFonts w:eastAsia="Batang"/>
        </w:rPr>
        <w:t xml:space="preserve">Por la naturaleza del convenio y por tratarse de un asunto de interés público y social, que no implica rédito o usufructo alguno de carácter particular, y al pertenecer las entidades suscriptoras al sector público, se exceptúa del otorgamiento de garantías, de conformidad con el Art. 73 de la LOSNCP, que señala: </w:t>
      </w:r>
      <w:r w:rsidRPr="00F71D70">
        <w:rPr>
          <w:rFonts w:eastAsia="Batang"/>
          <w:i/>
        </w:rPr>
        <w:t>“(…) No se exigirán las garantías establecidas por la presente Ley para los contratos referidos en el número 8 del artículo 2 de esta Ley (…)”.</w:t>
      </w:r>
    </w:p>
    <w:p w14:paraId="380E3616" w14:textId="71734FBA" w:rsidR="00AE1D17" w:rsidRDefault="00AE1D17" w:rsidP="00AE1D17">
      <w:pPr>
        <w:jc w:val="both"/>
        <w:rPr>
          <w:rFonts w:eastAsia="Batang"/>
        </w:rPr>
      </w:pPr>
    </w:p>
    <w:p w14:paraId="6FC68E6D" w14:textId="77777777" w:rsidR="00A22E93" w:rsidRPr="00AE1D17" w:rsidRDefault="00A22E93" w:rsidP="00AE1D17">
      <w:pPr>
        <w:jc w:val="both"/>
        <w:rPr>
          <w:rFonts w:eastAsia="Batang"/>
        </w:rPr>
      </w:pPr>
    </w:p>
    <w:p w14:paraId="6D8C80A6" w14:textId="77777777" w:rsidR="0002201C" w:rsidRPr="0002201C" w:rsidRDefault="00AE1D17" w:rsidP="00AE1D17">
      <w:pPr>
        <w:jc w:val="both"/>
        <w:rPr>
          <w:rFonts w:eastAsia="Batang"/>
          <w:b/>
        </w:rPr>
      </w:pPr>
      <w:r w:rsidRPr="0002201C">
        <w:rPr>
          <w:rFonts w:eastAsia="Batang"/>
          <w:b/>
        </w:rPr>
        <w:lastRenderedPageBreak/>
        <w:t xml:space="preserve">CLAUSULA DECIMA SEGUNDA: </w:t>
      </w:r>
      <w:proofErr w:type="gramStart"/>
      <w:r w:rsidRPr="0002201C">
        <w:rPr>
          <w:rFonts w:eastAsia="Batang"/>
          <w:b/>
        </w:rPr>
        <w:t>ADMINISTRACIÓN.-</w:t>
      </w:r>
      <w:proofErr w:type="gramEnd"/>
      <w:r w:rsidRPr="0002201C">
        <w:rPr>
          <w:rFonts w:eastAsia="Batang"/>
          <w:b/>
        </w:rPr>
        <w:t xml:space="preserve"> </w:t>
      </w:r>
    </w:p>
    <w:p w14:paraId="54357582" w14:textId="77777777" w:rsidR="0002201C" w:rsidRDefault="0002201C" w:rsidP="00AE1D17">
      <w:pPr>
        <w:jc w:val="both"/>
        <w:rPr>
          <w:rFonts w:eastAsia="Batang"/>
        </w:rPr>
      </w:pPr>
    </w:p>
    <w:p w14:paraId="143DB765" w14:textId="42305B90" w:rsidR="00AE1D17" w:rsidRPr="00AE1D17" w:rsidRDefault="00AE1D17" w:rsidP="00AE1D17">
      <w:pPr>
        <w:jc w:val="both"/>
        <w:rPr>
          <w:rFonts w:eastAsia="Batang"/>
        </w:rPr>
      </w:pPr>
      <w:r w:rsidRPr="00AE1D17">
        <w:rPr>
          <w:rFonts w:eastAsia="Batang"/>
        </w:rPr>
        <w:t>La Administración, control, supervisión y seguimiento del convenio, se realizará de la siguiente manera:</w:t>
      </w:r>
    </w:p>
    <w:p w14:paraId="1EB16985" w14:textId="77777777" w:rsidR="00AE1D17" w:rsidRPr="00AE1D17" w:rsidRDefault="00AE1D17" w:rsidP="00AE1D17">
      <w:pPr>
        <w:jc w:val="both"/>
        <w:rPr>
          <w:rFonts w:eastAsia="Batang"/>
        </w:rPr>
      </w:pPr>
    </w:p>
    <w:p w14:paraId="1729E644" w14:textId="77777777" w:rsidR="00AE1D17" w:rsidRPr="00AE1D17" w:rsidRDefault="00AE1D17" w:rsidP="00AE1D17">
      <w:pPr>
        <w:jc w:val="both"/>
        <w:rPr>
          <w:rFonts w:eastAsia="Batang"/>
        </w:rPr>
      </w:pPr>
      <w:r w:rsidRPr="00AE1D17">
        <w:rPr>
          <w:rFonts w:eastAsia="Batang"/>
        </w:rPr>
        <w:t>- Por parte del Gobierno Autónomo Descentralizado Provincial de Orellana estará bajo la responsabilidad de una o un servidor delegado por la Máxima Autoridad, conforme a su competencia, quien deberá actuar de conformidad a la Ley;</w:t>
      </w:r>
    </w:p>
    <w:p w14:paraId="3D73751A" w14:textId="77777777" w:rsidR="00AE1D17" w:rsidRPr="00AE1D17" w:rsidRDefault="00AE1D17" w:rsidP="00AE1D17">
      <w:pPr>
        <w:jc w:val="both"/>
        <w:rPr>
          <w:rFonts w:eastAsia="Batang"/>
        </w:rPr>
      </w:pPr>
    </w:p>
    <w:p w14:paraId="11603B58" w14:textId="4AF77885" w:rsidR="00AE1D17" w:rsidRPr="00AE1D17" w:rsidRDefault="00AE1D17" w:rsidP="00AE1D17">
      <w:pPr>
        <w:jc w:val="both"/>
        <w:rPr>
          <w:rFonts w:eastAsia="Batang"/>
        </w:rPr>
      </w:pPr>
      <w:r w:rsidRPr="00AE1D17">
        <w:rPr>
          <w:rFonts w:eastAsia="Batang"/>
        </w:rPr>
        <w:t>- Por parte del Gobierno Autónomo Descentralizado Municipal del Cantón La Joya de los Sachas, estará a cargo exclusivamente del Ing. Adrián Marcelo Loja Balarezo</w:t>
      </w:r>
      <w:r w:rsidR="0002201C">
        <w:rPr>
          <w:rFonts w:eastAsia="Batang"/>
        </w:rPr>
        <w:t>,</w:t>
      </w:r>
      <w:r w:rsidRPr="00AE1D17">
        <w:rPr>
          <w:rFonts w:eastAsia="Batang"/>
        </w:rPr>
        <w:t xml:space="preserve"> Jefe de la Unidad de Equipo Caminero y Vialidad o quien haga sus veces, conforme lo expuesto en el Memorando Nro. GADMCJS-A-2025-</w:t>
      </w:r>
      <w:r w:rsidR="0002201C">
        <w:rPr>
          <w:rFonts w:eastAsia="Batang"/>
        </w:rPr>
        <w:t>6891</w:t>
      </w:r>
      <w:r w:rsidRPr="00AE1D17">
        <w:rPr>
          <w:rFonts w:eastAsia="Batang"/>
        </w:rPr>
        <w:t xml:space="preserve">-M-GD de fecha </w:t>
      </w:r>
      <w:r w:rsidR="0002201C">
        <w:rPr>
          <w:rFonts w:eastAsia="Batang"/>
        </w:rPr>
        <w:t>28</w:t>
      </w:r>
      <w:r w:rsidRPr="00AE1D17">
        <w:rPr>
          <w:rFonts w:eastAsia="Batang"/>
        </w:rPr>
        <w:t xml:space="preserve"> de </w:t>
      </w:r>
      <w:r w:rsidR="0002201C">
        <w:rPr>
          <w:rFonts w:eastAsia="Batang"/>
        </w:rPr>
        <w:t>noviembre</w:t>
      </w:r>
      <w:r w:rsidRPr="00AE1D17">
        <w:rPr>
          <w:rFonts w:eastAsia="Batang"/>
        </w:rPr>
        <w:t xml:space="preserve"> de 2025. </w:t>
      </w:r>
    </w:p>
    <w:p w14:paraId="33D14ABA" w14:textId="77777777" w:rsidR="00AE1D17" w:rsidRPr="00AE1D17" w:rsidRDefault="00AE1D17" w:rsidP="00AE1D17">
      <w:pPr>
        <w:jc w:val="both"/>
        <w:rPr>
          <w:rFonts w:eastAsia="Batang"/>
        </w:rPr>
      </w:pPr>
    </w:p>
    <w:p w14:paraId="7F2C9E67" w14:textId="77777777" w:rsidR="00AE1D17" w:rsidRPr="00AE1D17" w:rsidRDefault="00AE1D17" w:rsidP="00AE1D17">
      <w:pPr>
        <w:jc w:val="both"/>
        <w:rPr>
          <w:rFonts w:eastAsia="Batang"/>
        </w:rPr>
      </w:pPr>
      <w:r w:rsidRPr="00AE1D17">
        <w:rPr>
          <w:rFonts w:eastAsia="Batang"/>
        </w:rPr>
        <w:t xml:space="preserve">Las partes pueden cambiar de Administrador de convenio en cualquier momento previa notificación a la otra parte. </w:t>
      </w:r>
    </w:p>
    <w:p w14:paraId="6DC5D7A4" w14:textId="77777777" w:rsidR="00AE1D17" w:rsidRPr="00AE1D17" w:rsidRDefault="00AE1D17" w:rsidP="00AE1D17">
      <w:pPr>
        <w:jc w:val="both"/>
        <w:rPr>
          <w:rFonts w:eastAsia="Batang"/>
        </w:rPr>
      </w:pPr>
    </w:p>
    <w:p w14:paraId="59EEA317" w14:textId="77777777" w:rsidR="00AE1D17" w:rsidRPr="00AE1D17" w:rsidRDefault="00AE1D17" w:rsidP="00AE1D17">
      <w:pPr>
        <w:jc w:val="both"/>
        <w:rPr>
          <w:rFonts w:eastAsia="Batang"/>
        </w:rPr>
      </w:pPr>
      <w:r w:rsidRPr="00AE1D17">
        <w:rPr>
          <w:rFonts w:eastAsia="Batang"/>
        </w:rPr>
        <w:t>Las responsabilidades del Administrador/a del convenio son:</w:t>
      </w:r>
    </w:p>
    <w:p w14:paraId="32F39494" w14:textId="77777777" w:rsidR="00AE1D17" w:rsidRPr="00AE1D17" w:rsidRDefault="00AE1D17" w:rsidP="00AE1D17">
      <w:pPr>
        <w:jc w:val="both"/>
        <w:rPr>
          <w:rFonts w:eastAsia="Batang"/>
        </w:rPr>
      </w:pPr>
    </w:p>
    <w:p w14:paraId="4597C8D5" w14:textId="77777777" w:rsidR="00AE1D17" w:rsidRPr="00AE1D17" w:rsidRDefault="00AE1D17" w:rsidP="00AE1D17">
      <w:pPr>
        <w:jc w:val="both"/>
        <w:rPr>
          <w:rFonts w:eastAsia="Batang"/>
        </w:rPr>
      </w:pPr>
      <w:r w:rsidRPr="00AE1D17">
        <w:rPr>
          <w:rFonts w:eastAsia="Batang"/>
        </w:rPr>
        <w:t>a.</w:t>
      </w:r>
      <w:r w:rsidRPr="00AE1D17">
        <w:rPr>
          <w:rFonts w:eastAsia="Batang"/>
        </w:rPr>
        <w:tab/>
        <w:t>Velar por la correcta la ejecución del instrumento convencional.</w:t>
      </w:r>
    </w:p>
    <w:p w14:paraId="6B006FC3" w14:textId="77777777" w:rsidR="00AE1D17" w:rsidRPr="00AE1D17" w:rsidRDefault="00AE1D17" w:rsidP="00AE1D17">
      <w:pPr>
        <w:jc w:val="both"/>
        <w:rPr>
          <w:rFonts w:eastAsia="Batang"/>
        </w:rPr>
      </w:pPr>
      <w:r w:rsidRPr="00AE1D17">
        <w:rPr>
          <w:rFonts w:eastAsia="Batang"/>
        </w:rPr>
        <w:t>b.</w:t>
      </w:r>
      <w:r w:rsidRPr="00AE1D17">
        <w:rPr>
          <w:rFonts w:eastAsia="Batang"/>
        </w:rPr>
        <w:tab/>
        <w:t>Realizar el seguimiento, coordinación, control y evaluación del instrumento.</w:t>
      </w:r>
    </w:p>
    <w:p w14:paraId="0ACC8A9F" w14:textId="77777777" w:rsidR="00AE1D17" w:rsidRPr="00AE1D17" w:rsidRDefault="00AE1D17" w:rsidP="00AE1D17">
      <w:pPr>
        <w:jc w:val="both"/>
        <w:rPr>
          <w:rFonts w:eastAsia="Batang"/>
        </w:rPr>
      </w:pPr>
      <w:r w:rsidRPr="00AE1D17">
        <w:rPr>
          <w:rFonts w:eastAsia="Batang"/>
        </w:rPr>
        <w:t>c.</w:t>
      </w:r>
      <w:r w:rsidRPr="00AE1D17">
        <w:rPr>
          <w:rFonts w:eastAsia="Batang"/>
        </w:rPr>
        <w:tab/>
        <w:t>Resolver las discrepancias que puedan surgir en su cumplimiento entre las partes.</w:t>
      </w:r>
    </w:p>
    <w:p w14:paraId="63EEB620" w14:textId="77777777" w:rsidR="00AE1D17" w:rsidRPr="00AE1D17" w:rsidRDefault="00AE1D17" w:rsidP="0002201C">
      <w:pPr>
        <w:ind w:left="705" w:hanging="705"/>
        <w:jc w:val="both"/>
        <w:rPr>
          <w:rFonts w:eastAsia="Batang"/>
        </w:rPr>
      </w:pPr>
      <w:r w:rsidRPr="00AE1D17">
        <w:rPr>
          <w:rFonts w:eastAsia="Batang"/>
        </w:rPr>
        <w:t>d.</w:t>
      </w:r>
      <w:r w:rsidRPr="00AE1D17">
        <w:rPr>
          <w:rFonts w:eastAsia="Batang"/>
        </w:rPr>
        <w:tab/>
        <w:t>Establecer acuerdos y definir procedimientos en los aspectos administrativos, técnicos y logísticos para el cumplimiento del objeto del instrumento.</w:t>
      </w:r>
    </w:p>
    <w:p w14:paraId="57CDC496" w14:textId="77777777" w:rsidR="00AE1D17" w:rsidRPr="00AE1D17" w:rsidRDefault="00AE1D17" w:rsidP="0002201C">
      <w:pPr>
        <w:ind w:left="705" w:hanging="705"/>
        <w:jc w:val="both"/>
        <w:rPr>
          <w:rFonts w:eastAsia="Batang"/>
        </w:rPr>
      </w:pPr>
      <w:r w:rsidRPr="00AE1D17">
        <w:rPr>
          <w:rFonts w:eastAsia="Batang"/>
        </w:rPr>
        <w:t>e.</w:t>
      </w:r>
      <w:r w:rsidRPr="00AE1D17">
        <w:rPr>
          <w:rFonts w:eastAsia="Batang"/>
        </w:rPr>
        <w:tab/>
        <w:t>Informar a las instancias directivas jerárquicas superiores sobre la ejecución del convenio.</w:t>
      </w:r>
    </w:p>
    <w:p w14:paraId="0BFB9BF7" w14:textId="77777777" w:rsidR="00AE1D17" w:rsidRPr="00AE1D17" w:rsidRDefault="00AE1D17" w:rsidP="0002201C">
      <w:pPr>
        <w:ind w:left="705" w:hanging="705"/>
        <w:jc w:val="both"/>
        <w:rPr>
          <w:rFonts w:eastAsia="Batang"/>
        </w:rPr>
      </w:pPr>
      <w:r w:rsidRPr="00AE1D17">
        <w:rPr>
          <w:rFonts w:eastAsia="Batang"/>
        </w:rPr>
        <w:t>f.</w:t>
      </w:r>
      <w:r w:rsidRPr="00AE1D17">
        <w:rPr>
          <w:rFonts w:eastAsia="Batang"/>
        </w:rPr>
        <w:tab/>
        <w:t>Resguardar los intereses institucionales respecto de la ejecución, calidad y finalización satisfactoria de las actividades originadas por el instrumento.</w:t>
      </w:r>
    </w:p>
    <w:p w14:paraId="4E9B14AB" w14:textId="77777777" w:rsidR="00AE1D17" w:rsidRPr="00AE1D17" w:rsidRDefault="00AE1D17" w:rsidP="0002201C">
      <w:pPr>
        <w:ind w:left="705" w:hanging="705"/>
        <w:jc w:val="both"/>
        <w:rPr>
          <w:rFonts w:eastAsia="Batang"/>
        </w:rPr>
      </w:pPr>
      <w:r w:rsidRPr="00AE1D17">
        <w:rPr>
          <w:rFonts w:eastAsia="Batang"/>
        </w:rPr>
        <w:t>g.</w:t>
      </w:r>
      <w:r w:rsidRPr="00AE1D17">
        <w:rPr>
          <w:rFonts w:eastAsia="Batang"/>
        </w:rPr>
        <w:tab/>
        <w:t xml:space="preserve">Presentar informes de gestión, final y cuando sean requeridos por las máximas autoridades respectivas. </w:t>
      </w:r>
    </w:p>
    <w:p w14:paraId="2E74B7F8" w14:textId="77777777" w:rsidR="00AE1D17" w:rsidRPr="00AE1D17" w:rsidRDefault="00AE1D17" w:rsidP="0002201C">
      <w:pPr>
        <w:ind w:left="705" w:hanging="705"/>
        <w:jc w:val="both"/>
        <w:rPr>
          <w:rFonts w:eastAsia="Batang"/>
        </w:rPr>
      </w:pPr>
      <w:r w:rsidRPr="00AE1D17">
        <w:rPr>
          <w:rFonts w:eastAsia="Batang"/>
        </w:rPr>
        <w:t>h.</w:t>
      </w:r>
      <w:r w:rsidRPr="00AE1D17">
        <w:rPr>
          <w:rFonts w:eastAsia="Batang"/>
        </w:rPr>
        <w:tab/>
        <w:t>Emitir Informe con el debido sustento técnico y económico para realizar adendas modificatorias o terminaciones, según el caso.</w:t>
      </w:r>
    </w:p>
    <w:p w14:paraId="4EC26262" w14:textId="77777777" w:rsidR="00AE1D17" w:rsidRPr="00AE1D17" w:rsidRDefault="00AE1D17" w:rsidP="0002201C">
      <w:pPr>
        <w:ind w:left="705" w:hanging="705"/>
        <w:jc w:val="both"/>
        <w:rPr>
          <w:rFonts w:eastAsia="Batang"/>
        </w:rPr>
      </w:pPr>
      <w:r w:rsidRPr="00AE1D17">
        <w:rPr>
          <w:rFonts w:eastAsia="Batang"/>
        </w:rPr>
        <w:t>i.</w:t>
      </w:r>
      <w:r w:rsidRPr="00AE1D17">
        <w:rPr>
          <w:rFonts w:eastAsia="Batang"/>
        </w:rPr>
        <w:tab/>
        <w:t>Solicitar la autorización o aprobación de la Máxima Autoridad para la respectiva prórroga, ampliación, adenda, o terminación, para lo cual deberán contar con un informe debidamente motivado sobre el requerimiento.</w:t>
      </w:r>
    </w:p>
    <w:p w14:paraId="124539C6" w14:textId="77777777" w:rsidR="00AE1D17" w:rsidRPr="00AE1D17" w:rsidRDefault="00AE1D17" w:rsidP="00AE1D17">
      <w:pPr>
        <w:jc w:val="both"/>
        <w:rPr>
          <w:rFonts w:eastAsia="Batang"/>
        </w:rPr>
      </w:pPr>
      <w:r w:rsidRPr="00AE1D17">
        <w:rPr>
          <w:rFonts w:eastAsia="Batang"/>
        </w:rPr>
        <w:t>j.</w:t>
      </w:r>
      <w:r w:rsidRPr="00AE1D17">
        <w:rPr>
          <w:rFonts w:eastAsia="Batang"/>
        </w:rPr>
        <w:tab/>
        <w:t>Consolidar el expediente completo respecto a la ejecución del presente instrumento.</w:t>
      </w:r>
    </w:p>
    <w:p w14:paraId="04C61130" w14:textId="77777777" w:rsidR="00AE1D17" w:rsidRPr="00AE1D17" w:rsidRDefault="00AE1D17" w:rsidP="00AE1D17">
      <w:pPr>
        <w:jc w:val="both"/>
        <w:rPr>
          <w:rFonts w:eastAsia="Batang"/>
        </w:rPr>
      </w:pPr>
    </w:p>
    <w:p w14:paraId="0E2F913C" w14:textId="77777777" w:rsidR="00AE1D17" w:rsidRPr="007D6519" w:rsidRDefault="00AE1D17" w:rsidP="00AE1D17">
      <w:pPr>
        <w:jc w:val="both"/>
        <w:rPr>
          <w:rFonts w:eastAsia="Batang"/>
          <w:b/>
        </w:rPr>
      </w:pPr>
      <w:r w:rsidRPr="007D6519">
        <w:rPr>
          <w:rFonts w:eastAsia="Batang"/>
          <w:b/>
        </w:rPr>
        <w:t xml:space="preserve">CLAUSULA DECIMA TERCERA: ACTA DE LIQUIDACIÓN Y </w:t>
      </w:r>
      <w:proofErr w:type="gramStart"/>
      <w:r w:rsidRPr="007D6519">
        <w:rPr>
          <w:rFonts w:eastAsia="Batang"/>
          <w:b/>
        </w:rPr>
        <w:t>FINIQUITO.-</w:t>
      </w:r>
      <w:proofErr w:type="gramEnd"/>
    </w:p>
    <w:p w14:paraId="51E368E9" w14:textId="77777777" w:rsidR="00AE1D17" w:rsidRPr="00AE1D17" w:rsidRDefault="00AE1D17" w:rsidP="00AE1D17">
      <w:pPr>
        <w:jc w:val="both"/>
        <w:rPr>
          <w:rFonts w:eastAsia="Batang"/>
        </w:rPr>
      </w:pPr>
    </w:p>
    <w:p w14:paraId="1C3CA2BD" w14:textId="2A2874ED" w:rsidR="00AE1D17" w:rsidRDefault="00AE1D17" w:rsidP="00AE1D17">
      <w:pPr>
        <w:jc w:val="both"/>
        <w:rPr>
          <w:rFonts w:eastAsia="Batang"/>
        </w:rPr>
      </w:pPr>
      <w:r w:rsidRPr="00AE1D17">
        <w:rPr>
          <w:rFonts w:eastAsia="Batang"/>
        </w:rPr>
        <w:t>El Director de Obras Públicas del GAD Municipal del Cantón La Joya de los Sachas, como área técnica responsable de evaluación, seguimiento del convenio, procederá a la elaboración y suscripción del acta de finiquito, previo el cumplimiento de: a) El Informe final del compareciente; b) Evaluación técnica final del convenio, por el técnico del área responsable.</w:t>
      </w:r>
    </w:p>
    <w:p w14:paraId="6D1A7AD1" w14:textId="77777777" w:rsidR="001026EE" w:rsidRPr="00AE1D17" w:rsidRDefault="001026EE" w:rsidP="00AE1D17">
      <w:pPr>
        <w:jc w:val="both"/>
        <w:rPr>
          <w:rFonts w:eastAsia="Batang"/>
        </w:rPr>
      </w:pPr>
    </w:p>
    <w:p w14:paraId="5D3BFC4F" w14:textId="77777777" w:rsidR="00AE1D17" w:rsidRPr="00AE1D17" w:rsidRDefault="00AE1D17" w:rsidP="00AE1D17">
      <w:pPr>
        <w:jc w:val="both"/>
        <w:rPr>
          <w:rFonts w:eastAsia="Batang"/>
        </w:rPr>
      </w:pPr>
      <w:r w:rsidRPr="00AE1D17">
        <w:rPr>
          <w:rFonts w:eastAsia="Batang"/>
        </w:rPr>
        <w:t>En caso que el GAD Provincial de Orellana, no comparezca se niegue a la suscripción del acta, el cierre y liquidación será realizada en forma unilateral por parte del GAD Municipal del Cantón La Joya de los Sachas.</w:t>
      </w:r>
    </w:p>
    <w:p w14:paraId="614B3FC2" w14:textId="77777777" w:rsidR="00AE1D17" w:rsidRPr="00AE1D17" w:rsidRDefault="00AE1D17" w:rsidP="00AE1D17">
      <w:pPr>
        <w:jc w:val="both"/>
        <w:rPr>
          <w:rFonts w:eastAsia="Batang"/>
        </w:rPr>
      </w:pPr>
    </w:p>
    <w:p w14:paraId="478176C6" w14:textId="77777777" w:rsidR="001026EE" w:rsidRPr="001026EE" w:rsidRDefault="00AE1D17" w:rsidP="00AE1D17">
      <w:pPr>
        <w:jc w:val="both"/>
        <w:rPr>
          <w:rFonts w:eastAsia="Batang"/>
          <w:b/>
        </w:rPr>
      </w:pPr>
      <w:r w:rsidRPr="001026EE">
        <w:rPr>
          <w:rFonts w:eastAsia="Batang"/>
          <w:b/>
        </w:rPr>
        <w:t xml:space="preserve">CLAUSULA DECIMA CUARTA: TERMINACIÓN DEL </w:t>
      </w:r>
      <w:proofErr w:type="gramStart"/>
      <w:r w:rsidRPr="001026EE">
        <w:rPr>
          <w:rFonts w:eastAsia="Batang"/>
          <w:b/>
        </w:rPr>
        <w:t>CONVENIO.-</w:t>
      </w:r>
      <w:proofErr w:type="gramEnd"/>
      <w:r w:rsidRPr="001026EE">
        <w:rPr>
          <w:rFonts w:eastAsia="Batang"/>
          <w:b/>
        </w:rPr>
        <w:t xml:space="preserve"> </w:t>
      </w:r>
    </w:p>
    <w:p w14:paraId="0BD6717A" w14:textId="77777777" w:rsidR="001026EE" w:rsidRDefault="001026EE" w:rsidP="00AE1D17">
      <w:pPr>
        <w:jc w:val="both"/>
        <w:rPr>
          <w:rFonts w:eastAsia="Batang"/>
        </w:rPr>
      </w:pPr>
    </w:p>
    <w:p w14:paraId="1ED9E63F" w14:textId="0C752C0B" w:rsidR="00AE1D17" w:rsidRPr="00AE1D17" w:rsidRDefault="00AE1D17" w:rsidP="00AE1D17">
      <w:pPr>
        <w:jc w:val="both"/>
        <w:rPr>
          <w:rFonts w:eastAsia="Batang"/>
        </w:rPr>
      </w:pPr>
      <w:r w:rsidRPr="00AE1D17">
        <w:rPr>
          <w:rFonts w:eastAsia="Batang"/>
        </w:rPr>
        <w:t xml:space="preserve">Podrá darse por terminado el Convenio en las siguientes causas: </w:t>
      </w:r>
    </w:p>
    <w:p w14:paraId="2862C087" w14:textId="77777777" w:rsidR="00AE1D17" w:rsidRPr="00AE1D17" w:rsidRDefault="00AE1D17" w:rsidP="00AE1D17">
      <w:pPr>
        <w:jc w:val="both"/>
        <w:rPr>
          <w:rFonts w:eastAsia="Batang"/>
        </w:rPr>
      </w:pPr>
    </w:p>
    <w:p w14:paraId="6F80B303" w14:textId="77777777" w:rsidR="00AE1D17" w:rsidRPr="00AE1D17" w:rsidRDefault="00AE1D17" w:rsidP="001026EE">
      <w:pPr>
        <w:ind w:left="705" w:hanging="705"/>
        <w:jc w:val="both"/>
        <w:rPr>
          <w:rFonts w:eastAsia="Batang"/>
        </w:rPr>
      </w:pPr>
      <w:r w:rsidRPr="00AE1D17">
        <w:rPr>
          <w:rFonts w:eastAsia="Batang"/>
        </w:rPr>
        <w:t>a)</w:t>
      </w:r>
      <w:r w:rsidRPr="00AE1D17">
        <w:rPr>
          <w:rFonts w:eastAsia="Batang"/>
        </w:rPr>
        <w:tab/>
        <w:t>Por cumplimiento del objeto o plazo del convenio, sin que se haya acordado la prórroga del mismo.</w:t>
      </w:r>
    </w:p>
    <w:p w14:paraId="37606E3B" w14:textId="77777777" w:rsidR="00AE1D17" w:rsidRPr="00AE1D17" w:rsidRDefault="00AE1D17" w:rsidP="00AE1D17">
      <w:pPr>
        <w:jc w:val="both"/>
        <w:rPr>
          <w:rFonts w:eastAsia="Batang"/>
        </w:rPr>
      </w:pPr>
      <w:r w:rsidRPr="00AE1D17">
        <w:rPr>
          <w:rFonts w:eastAsia="Batang"/>
        </w:rPr>
        <w:t>b)</w:t>
      </w:r>
      <w:r w:rsidRPr="00AE1D17">
        <w:rPr>
          <w:rFonts w:eastAsia="Batang"/>
        </w:rPr>
        <w:tab/>
        <w:t>Por mutuo acuerdo de las partes</w:t>
      </w:r>
    </w:p>
    <w:p w14:paraId="097195E5" w14:textId="3CCBFC49" w:rsidR="00AE1D17" w:rsidRDefault="00AE1D17" w:rsidP="00AE1D17">
      <w:pPr>
        <w:jc w:val="both"/>
        <w:rPr>
          <w:rFonts w:eastAsia="Batang"/>
        </w:rPr>
      </w:pPr>
      <w:r w:rsidRPr="00AE1D17">
        <w:rPr>
          <w:rFonts w:eastAsia="Batang"/>
        </w:rPr>
        <w:t>c)</w:t>
      </w:r>
      <w:r w:rsidRPr="00AE1D17">
        <w:rPr>
          <w:rFonts w:eastAsia="Batang"/>
        </w:rPr>
        <w:tab/>
        <w:t>Por terminación unilateral:</w:t>
      </w:r>
    </w:p>
    <w:p w14:paraId="6590181A" w14:textId="0BA75062" w:rsidR="00AE1D17" w:rsidRPr="00AE1D17" w:rsidRDefault="001026EE" w:rsidP="00AE1D17">
      <w:pPr>
        <w:jc w:val="both"/>
        <w:rPr>
          <w:rFonts w:eastAsia="Batang"/>
        </w:rPr>
      </w:pPr>
      <w:r>
        <w:rPr>
          <w:rFonts w:eastAsia="Batang"/>
        </w:rPr>
        <w:t>d)</w:t>
      </w:r>
      <w:r>
        <w:rPr>
          <w:rFonts w:eastAsia="Batang"/>
        </w:rPr>
        <w:tab/>
      </w:r>
      <w:r w:rsidR="00AE1D17" w:rsidRPr="00AE1D17">
        <w:rPr>
          <w:rFonts w:eastAsia="Batang"/>
        </w:rPr>
        <w:t xml:space="preserve"> Incumplimiento del compromiso asumido por una de las partes; </w:t>
      </w:r>
    </w:p>
    <w:p w14:paraId="63F99A33" w14:textId="1ECF296E" w:rsidR="00AE1D17" w:rsidRPr="00AE1D17" w:rsidRDefault="001026EE" w:rsidP="001026EE">
      <w:pPr>
        <w:ind w:left="708" w:hanging="708"/>
        <w:jc w:val="both"/>
        <w:rPr>
          <w:rFonts w:eastAsia="Batang"/>
        </w:rPr>
      </w:pPr>
      <w:r>
        <w:rPr>
          <w:rFonts w:eastAsia="Batang"/>
        </w:rPr>
        <w:t>e)</w:t>
      </w:r>
      <w:r>
        <w:rPr>
          <w:rFonts w:eastAsia="Batang"/>
        </w:rPr>
        <w:tab/>
      </w:r>
      <w:r w:rsidR="00AE1D17" w:rsidRPr="00AE1D17">
        <w:rPr>
          <w:rFonts w:eastAsia="Batang"/>
        </w:rPr>
        <w:t xml:space="preserve"> Suspensión de la ejecución del convenio sin autorización del GAD Provincial de Orellana; y,</w:t>
      </w:r>
    </w:p>
    <w:p w14:paraId="799D80EC" w14:textId="3EAFF30A" w:rsidR="00AE1D17" w:rsidRPr="00AE1D17" w:rsidRDefault="001026EE" w:rsidP="001026EE">
      <w:pPr>
        <w:ind w:left="708" w:hanging="708"/>
        <w:jc w:val="both"/>
        <w:rPr>
          <w:rFonts w:eastAsia="Batang"/>
        </w:rPr>
      </w:pPr>
      <w:r>
        <w:rPr>
          <w:rFonts w:eastAsia="Batang"/>
        </w:rPr>
        <w:t>f)</w:t>
      </w:r>
      <w:r>
        <w:rPr>
          <w:rFonts w:eastAsia="Batang"/>
        </w:rPr>
        <w:tab/>
      </w:r>
      <w:r w:rsidR="00AE1D17" w:rsidRPr="00AE1D17">
        <w:rPr>
          <w:rFonts w:eastAsia="Batang"/>
        </w:rPr>
        <w:t>Por causas de hecho fortuito o de fuerza mayor que imposibiliten la continuación de la ejecución del Convenio.</w:t>
      </w:r>
    </w:p>
    <w:p w14:paraId="2A67DB3E" w14:textId="3707BB79" w:rsidR="00AE1D17" w:rsidRPr="00AE1D17" w:rsidRDefault="001026EE" w:rsidP="00AE1D17">
      <w:pPr>
        <w:jc w:val="both"/>
        <w:rPr>
          <w:rFonts w:eastAsia="Batang"/>
        </w:rPr>
      </w:pPr>
      <w:r>
        <w:rPr>
          <w:rFonts w:eastAsia="Batang"/>
        </w:rPr>
        <w:t>g</w:t>
      </w:r>
      <w:r w:rsidR="00AE1D17" w:rsidRPr="00AE1D17">
        <w:rPr>
          <w:rFonts w:eastAsia="Batang"/>
        </w:rPr>
        <w:t>)</w:t>
      </w:r>
      <w:r>
        <w:rPr>
          <w:rFonts w:eastAsia="Batang"/>
        </w:rPr>
        <w:tab/>
      </w:r>
      <w:r w:rsidR="00AE1D17" w:rsidRPr="00AE1D17">
        <w:rPr>
          <w:rFonts w:eastAsia="Batang"/>
        </w:rPr>
        <w:t>Las demás establecidas en la ley y el presente Convenio.</w:t>
      </w:r>
    </w:p>
    <w:p w14:paraId="6D529696" w14:textId="77777777" w:rsidR="00AE1D17" w:rsidRPr="00AE1D17" w:rsidRDefault="00AE1D17" w:rsidP="00AE1D17">
      <w:pPr>
        <w:jc w:val="both"/>
        <w:rPr>
          <w:rFonts w:eastAsia="Batang"/>
        </w:rPr>
      </w:pPr>
    </w:p>
    <w:p w14:paraId="1467FA1F" w14:textId="77777777" w:rsidR="00AE1D17" w:rsidRPr="00AE1D17" w:rsidRDefault="00AE1D17" w:rsidP="00AE1D17">
      <w:pPr>
        <w:jc w:val="both"/>
        <w:rPr>
          <w:rFonts w:eastAsia="Batang"/>
        </w:rPr>
      </w:pPr>
      <w:r w:rsidRPr="00AE1D17">
        <w:rPr>
          <w:rFonts w:eastAsia="Batang"/>
        </w:rPr>
        <w:t xml:space="preserve">Para los casos b) y c), se comunicará a la contraparte con 30 días de anticipación mediante oficio explicativo de las causales de la decisión. </w:t>
      </w:r>
    </w:p>
    <w:p w14:paraId="73F33407" w14:textId="77777777" w:rsidR="00AE1D17" w:rsidRPr="00AE1D17" w:rsidRDefault="00AE1D17" w:rsidP="00AE1D17">
      <w:pPr>
        <w:jc w:val="both"/>
        <w:rPr>
          <w:rFonts w:eastAsia="Batang"/>
        </w:rPr>
      </w:pPr>
    </w:p>
    <w:p w14:paraId="0B0E4E15" w14:textId="3986943B" w:rsidR="004072AE" w:rsidRPr="004072AE" w:rsidRDefault="00AE1D17" w:rsidP="00AE1D17">
      <w:pPr>
        <w:jc w:val="both"/>
        <w:rPr>
          <w:rFonts w:eastAsia="Batang"/>
          <w:b/>
        </w:rPr>
      </w:pPr>
      <w:r w:rsidRPr="004072AE">
        <w:rPr>
          <w:rFonts w:eastAsia="Batang"/>
          <w:b/>
        </w:rPr>
        <w:t xml:space="preserve">CLAUSULA DECIMA QUINTA: INTERPRETACIÓN DE LOS TÉRMINOS. </w:t>
      </w:r>
      <w:r w:rsidR="004072AE" w:rsidRPr="004072AE">
        <w:rPr>
          <w:rFonts w:eastAsia="Batang"/>
          <w:b/>
        </w:rPr>
        <w:t>–</w:t>
      </w:r>
      <w:r w:rsidRPr="004072AE">
        <w:rPr>
          <w:rFonts w:eastAsia="Batang"/>
          <w:b/>
        </w:rPr>
        <w:t xml:space="preserve"> </w:t>
      </w:r>
    </w:p>
    <w:p w14:paraId="1CC52940" w14:textId="77777777" w:rsidR="004072AE" w:rsidRDefault="004072AE" w:rsidP="00AE1D17">
      <w:pPr>
        <w:jc w:val="both"/>
        <w:rPr>
          <w:rFonts w:eastAsia="Batang"/>
        </w:rPr>
      </w:pPr>
    </w:p>
    <w:p w14:paraId="541FD64B" w14:textId="7AF1793E" w:rsidR="00AE1D17" w:rsidRPr="00AE1D17" w:rsidRDefault="00AE1D17" w:rsidP="00AE1D17">
      <w:pPr>
        <w:jc w:val="both"/>
        <w:rPr>
          <w:rFonts w:eastAsia="Batang"/>
        </w:rPr>
      </w:pPr>
      <w:r w:rsidRPr="00AE1D17">
        <w:rPr>
          <w:rFonts w:eastAsia="Batang"/>
        </w:rPr>
        <w:t xml:space="preserve">Los términos del convenio deben interpretarse en sentido literal, en el contexto del mismo, y cuyo objeto revela claramente la intención de las entidades suscriptoras. </w:t>
      </w:r>
    </w:p>
    <w:p w14:paraId="646CEEDC" w14:textId="77777777" w:rsidR="00AE1D17" w:rsidRPr="00AE1D17" w:rsidRDefault="00AE1D17" w:rsidP="00AE1D17">
      <w:pPr>
        <w:jc w:val="both"/>
        <w:rPr>
          <w:rFonts w:eastAsia="Batang"/>
        </w:rPr>
      </w:pPr>
    </w:p>
    <w:p w14:paraId="4214522D" w14:textId="77777777" w:rsidR="00AE1D17" w:rsidRPr="00AE1D17" w:rsidRDefault="00AE1D17" w:rsidP="00AE1D17">
      <w:pPr>
        <w:jc w:val="both"/>
        <w:rPr>
          <w:rFonts w:eastAsia="Batang"/>
        </w:rPr>
      </w:pPr>
      <w:r w:rsidRPr="00AE1D17">
        <w:rPr>
          <w:rFonts w:eastAsia="Batang"/>
        </w:rPr>
        <w:t xml:space="preserve">En todo caso su interpretación sigue las siguientes normas: </w:t>
      </w:r>
    </w:p>
    <w:p w14:paraId="20A1638A" w14:textId="77777777" w:rsidR="00AE1D17" w:rsidRPr="00AE1D17" w:rsidRDefault="00AE1D17" w:rsidP="00AE1D17">
      <w:pPr>
        <w:jc w:val="both"/>
        <w:rPr>
          <w:rFonts w:eastAsia="Batang"/>
        </w:rPr>
      </w:pPr>
    </w:p>
    <w:p w14:paraId="6A745AC7" w14:textId="77777777" w:rsidR="00AE1D17" w:rsidRPr="00AE1D17" w:rsidRDefault="00AE1D17" w:rsidP="00AE1D17">
      <w:pPr>
        <w:jc w:val="both"/>
        <w:rPr>
          <w:rFonts w:eastAsia="Batang"/>
        </w:rPr>
      </w:pPr>
      <w:r w:rsidRPr="00AE1D17">
        <w:rPr>
          <w:rFonts w:eastAsia="Batang"/>
        </w:rPr>
        <w:t>1.- Cuando los términos se hallan definidos en leyes ecuatorianas, se estará a tal definición;</w:t>
      </w:r>
    </w:p>
    <w:p w14:paraId="0CCB8699" w14:textId="77777777" w:rsidR="00AE1D17" w:rsidRPr="00AE1D17" w:rsidRDefault="00AE1D17" w:rsidP="00AE1D17">
      <w:pPr>
        <w:jc w:val="both"/>
        <w:rPr>
          <w:rFonts w:eastAsia="Batang"/>
        </w:rPr>
      </w:pPr>
      <w:r w:rsidRPr="00AE1D17">
        <w:rPr>
          <w:rFonts w:eastAsia="Batang"/>
        </w:rPr>
        <w:t>2.- Si no están definidos en las Leyes Ecuatorianas se estará a lo dispuesto en el convenio en su sentido literal y obvio, de conformidad con el objeto del convenio y a la intención de las entidades suscriptoras; y,</w:t>
      </w:r>
    </w:p>
    <w:p w14:paraId="76F74A2F" w14:textId="77777777" w:rsidR="00AE1D17" w:rsidRPr="00AE1D17" w:rsidRDefault="00AE1D17" w:rsidP="00AE1D17">
      <w:pPr>
        <w:jc w:val="both"/>
        <w:rPr>
          <w:rFonts w:eastAsia="Batang"/>
        </w:rPr>
      </w:pPr>
      <w:r w:rsidRPr="00AE1D17">
        <w:rPr>
          <w:rFonts w:eastAsia="Batang"/>
        </w:rPr>
        <w:t>3.- En su falta o insuficiencia se aplicarán las normas contenidas en el Título XIII del Libro IV del Código Civil, De la Interpretación de Contratos.</w:t>
      </w:r>
    </w:p>
    <w:p w14:paraId="07E5EC88" w14:textId="77777777" w:rsidR="00AE1D17" w:rsidRPr="00AE1D17" w:rsidRDefault="00AE1D17" w:rsidP="00AE1D17">
      <w:pPr>
        <w:jc w:val="both"/>
        <w:rPr>
          <w:rFonts w:eastAsia="Batang"/>
        </w:rPr>
      </w:pPr>
    </w:p>
    <w:p w14:paraId="13FB0980" w14:textId="77777777" w:rsidR="004072AE" w:rsidRPr="004072AE" w:rsidRDefault="00AE1D17" w:rsidP="00AE1D17">
      <w:pPr>
        <w:jc w:val="both"/>
        <w:rPr>
          <w:rFonts w:eastAsia="Batang"/>
          <w:b/>
        </w:rPr>
      </w:pPr>
      <w:r w:rsidRPr="004072AE">
        <w:rPr>
          <w:rFonts w:eastAsia="Batang"/>
          <w:b/>
        </w:rPr>
        <w:t xml:space="preserve">CLAUSULA DECIMA SEXTA: </w:t>
      </w:r>
      <w:proofErr w:type="gramStart"/>
      <w:r w:rsidRPr="004072AE">
        <w:rPr>
          <w:rFonts w:eastAsia="Batang"/>
          <w:b/>
        </w:rPr>
        <w:t>RESPONSABILIDAD.-</w:t>
      </w:r>
      <w:proofErr w:type="gramEnd"/>
      <w:r w:rsidRPr="004072AE">
        <w:rPr>
          <w:rFonts w:eastAsia="Batang"/>
          <w:b/>
        </w:rPr>
        <w:t xml:space="preserve"> </w:t>
      </w:r>
    </w:p>
    <w:p w14:paraId="71616EA8" w14:textId="77777777" w:rsidR="004072AE" w:rsidRDefault="004072AE" w:rsidP="00AE1D17">
      <w:pPr>
        <w:jc w:val="both"/>
        <w:rPr>
          <w:rFonts w:eastAsia="Batang"/>
        </w:rPr>
      </w:pPr>
    </w:p>
    <w:p w14:paraId="1AAFCFD6" w14:textId="3EC31388" w:rsidR="00AE1D17" w:rsidRDefault="00AE1D17" w:rsidP="00AE1D17">
      <w:pPr>
        <w:jc w:val="both"/>
        <w:rPr>
          <w:rFonts w:eastAsia="Batang"/>
        </w:rPr>
      </w:pPr>
      <w:r w:rsidRPr="00AE1D17">
        <w:rPr>
          <w:rFonts w:eastAsia="Batang"/>
        </w:rPr>
        <w:t>La relación entre las partes se limita única y exclusivamente al objeto del presente Convenio, por lo expuesto, las partes no contraen ningún vínculo laboral o civil, ni ninguna relación de dependencia con el personal que cada una de las partes requiera o contrate para su ejecución.</w:t>
      </w:r>
    </w:p>
    <w:p w14:paraId="5CD12025" w14:textId="77777777" w:rsidR="00523508" w:rsidRPr="00AE1D17" w:rsidRDefault="00523508" w:rsidP="00AE1D17">
      <w:pPr>
        <w:jc w:val="both"/>
        <w:rPr>
          <w:rFonts w:eastAsia="Batang"/>
        </w:rPr>
      </w:pPr>
    </w:p>
    <w:p w14:paraId="65C50195" w14:textId="77777777" w:rsidR="00AE1D17" w:rsidRPr="00AE1D17" w:rsidRDefault="00AE1D17" w:rsidP="00AE1D17">
      <w:pPr>
        <w:jc w:val="both"/>
        <w:rPr>
          <w:rFonts w:eastAsia="Batang"/>
        </w:rPr>
      </w:pPr>
      <w:r w:rsidRPr="00AE1D17">
        <w:rPr>
          <w:rFonts w:eastAsia="Batang"/>
        </w:rPr>
        <w:t>Cada una de las partes será responsable por los actos de sus representantes, servidores públicos, funcionarios y empleados según sea el caso.  De igual manera, cada una de las Instituciones será responsable por las obligaciones laborales de su propio personal, sin que ninguna forma adquiera obligación respecto del personal designado por la otra, para la ejecución del presente Convenio. Cualquier responsabilidad frente a terceros será asumida por la Institución cuyos representantes, servidores públicos, funcionarios y empleados la hayan ocasionado, ya sea por acción o por omisión.</w:t>
      </w:r>
    </w:p>
    <w:p w14:paraId="51DA9DD9" w14:textId="77777777" w:rsidR="00AE1D17" w:rsidRPr="00AE1D17" w:rsidRDefault="00AE1D17" w:rsidP="00AE1D17">
      <w:pPr>
        <w:jc w:val="both"/>
        <w:rPr>
          <w:rFonts w:eastAsia="Batang"/>
        </w:rPr>
      </w:pPr>
    </w:p>
    <w:p w14:paraId="4AE67D2D" w14:textId="77777777" w:rsidR="00AE1D17" w:rsidRPr="00AE1D17" w:rsidRDefault="00AE1D17" w:rsidP="00AE1D17">
      <w:pPr>
        <w:jc w:val="both"/>
        <w:rPr>
          <w:rFonts w:eastAsia="Batang"/>
        </w:rPr>
      </w:pPr>
      <w:r w:rsidRPr="00AE1D17">
        <w:rPr>
          <w:rFonts w:eastAsia="Batang"/>
        </w:rPr>
        <w:lastRenderedPageBreak/>
        <w:t>Ninguna de las partes en forma unilateral y sin expreso consentimiento de la otra parte, podrá realizar acto alguno de carácter civil, mercantil o laboral en nombre de la otra.</w:t>
      </w:r>
    </w:p>
    <w:p w14:paraId="075CFE0B" w14:textId="77777777" w:rsidR="00AE1D17" w:rsidRPr="00AE1D17" w:rsidRDefault="00AE1D17" w:rsidP="00AE1D17">
      <w:pPr>
        <w:jc w:val="both"/>
        <w:rPr>
          <w:rFonts w:eastAsia="Batang"/>
        </w:rPr>
      </w:pPr>
    </w:p>
    <w:p w14:paraId="549E5E66" w14:textId="77777777" w:rsidR="00523508" w:rsidRPr="00523508" w:rsidRDefault="00AE1D17" w:rsidP="00AE1D17">
      <w:pPr>
        <w:jc w:val="both"/>
        <w:rPr>
          <w:rFonts w:eastAsia="Batang"/>
          <w:b/>
        </w:rPr>
      </w:pPr>
      <w:r w:rsidRPr="00523508">
        <w:rPr>
          <w:rFonts w:eastAsia="Batang"/>
          <w:b/>
        </w:rPr>
        <w:t xml:space="preserve">CLAUSULA DECIMA SEPTIMA: LEGISLACIÓN </w:t>
      </w:r>
      <w:proofErr w:type="gramStart"/>
      <w:r w:rsidRPr="00523508">
        <w:rPr>
          <w:rFonts w:eastAsia="Batang"/>
          <w:b/>
        </w:rPr>
        <w:t>APLICABLE.-</w:t>
      </w:r>
      <w:proofErr w:type="gramEnd"/>
      <w:r w:rsidRPr="00523508">
        <w:rPr>
          <w:rFonts w:eastAsia="Batang"/>
          <w:b/>
        </w:rPr>
        <w:t xml:space="preserve"> </w:t>
      </w:r>
    </w:p>
    <w:p w14:paraId="21A10ECD" w14:textId="77777777" w:rsidR="00523508" w:rsidRDefault="00523508" w:rsidP="00AE1D17">
      <w:pPr>
        <w:jc w:val="both"/>
        <w:rPr>
          <w:rFonts w:eastAsia="Batang"/>
        </w:rPr>
      </w:pPr>
    </w:p>
    <w:p w14:paraId="158AA58B" w14:textId="3AC19BF3" w:rsidR="00AE1D17" w:rsidRDefault="00AE1D17" w:rsidP="00AE1D17">
      <w:pPr>
        <w:jc w:val="both"/>
        <w:rPr>
          <w:rFonts w:eastAsia="Batang"/>
        </w:rPr>
      </w:pPr>
      <w:r w:rsidRPr="00AE1D17">
        <w:rPr>
          <w:rFonts w:eastAsia="Batang"/>
        </w:rPr>
        <w:t>La legislación que rige tanto a la delegación como al presente convenio, es la ecuatoriana, en especial la que rige al sector público, la cual las partes declaran su conocimiento y acatamiento.</w:t>
      </w:r>
    </w:p>
    <w:p w14:paraId="30888C13" w14:textId="77777777" w:rsidR="00523508" w:rsidRPr="00AE1D17" w:rsidRDefault="00523508" w:rsidP="00AE1D17">
      <w:pPr>
        <w:jc w:val="both"/>
        <w:rPr>
          <w:rFonts w:eastAsia="Batang"/>
        </w:rPr>
      </w:pPr>
    </w:p>
    <w:p w14:paraId="02FD8C28" w14:textId="77777777" w:rsidR="00AE1D17" w:rsidRPr="00AE1D17" w:rsidRDefault="00AE1D17" w:rsidP="00AE1D17">
      <w:pPr>
        <w:jc w:val="both"/>
        <w:rPr>
          <w:rFonts w:eastAsia="Batang"/>
        </w:rPr>
      </w:pPr>
      <w:r w:rsidRPr="00AE1D17">
        <w:rPr>
          <w:rFonts w:eastAsia="Batang"/>
        </w:rPr>
        <w:t>Al presente Convenio se incorporan los artículos referentes a este tema y que se encuentren vigentes al momento de la suscripción.</w:t>
      </w:r>
    </w:p>
    <w:p w14:paraId="53F69905" w14:textId="77777777" w:rsidR="00AE1D17" w:rsidRPr="00AE1D17" w:rsidRDefault="00AE1D17" w:rsidP="00AE1D17">
      <w:pPr>
        <w:jc w:val="both"/>
        <w:rPr>
          <w:rFonts w:eastAsia="Batang"/>
        </w:rPr>
      </w:pPr>
    </w:p>
    <w:p w14:paraId="213453B5" w14:textId="77777777" w:rsidR="00523508" w:rsidRPr="00523508" w:rsidRDefault="00AE1D17" w:rsidP="00AE1D17">
      <w:pPr>
        <w:jc w:val="both"/>
        <w:rPr>
          <w:rFonts w:eastAsia="Batang"/>
          <w:b/>
        </w:rPr>
      </w:pPr>
      <w:r w:rsidRPr="00523508">
        <w:rPr>
          <w:rFonts w:eastAsia="Batang"/>
          <w:b/>
        </w:rPr>
        <w:t xml:space="preserve">CLAUSULA DÉCIMA OCTAVA: </w:t>
      </w:r>
      <w:proofErr w:type="gramStart"/>
      <w:r w:rsidRPr="00523508">
        <w:rPr>
          <w:rFonts w:eastAsia="Batang"/>
          <w:b/>
        </w:rPr>
        <w:t>SUPLETORIEDAD.-</w:t>
      </w:r>
      <w:proofErr w:type="gramEnd"/>
      <w:r w:rsidRPr="00523508">
        <w:rPr>
          <w:rFonts w:eastAsia="Batang"/>
          <w:b/>
        </w:rPr>
        <w:t xml:space="preserve"> </w:t>
      </w:r>
    </w:p>
    <w:p w14:paraId="06B67302" w14:textId="77777777" w:rsidR="00523508" w:rsidRDefault="00523508" w:rsidP="00AE1D17">
      <w:pPr>
        <w:jc w:val="both"/>
        <w:rPr>
          <w:rFonts w:eastAsia="Batang"/>
        </w:rPr>
      </w:pPr>
    </w:p>
    <w:p w14:paraId="36594164" w14:textId="6F7C1820" w:rsidR="00AE1D17" w:rsidRPr="00AE1D17" w:rsidRDefault="00AE1D17" w:rsidP="00AE1D17">
      <w:pPr>
        <w:jc w:val="both"/>
        <w:rPr>
          <w:rFonts w:eastAsia="Batang"/>
        </w:rPr>
      </w:pPr>
      <w:r w:rsidRPr="00AE1D17">
        <w:rPr>
          <w:rFonts w:eastAsia="Batang"/>
        </w:rPr>
        <w:t>En todo aquello no previsto en el presente Convenio, se aplicarán las disposiciones contenidas en la normativa de derecho público.</w:t>
      </w:r>
    </w:p>
    <w:p w14:paraId="192E6B61" w14:textId="77777777" w:rsidR="00AE1D17" w:rsidRPr="00AE1D17" w:rsidRDefault="00AE1D17" w:rsidP="00AE1D17">
      <w:pPr>
        <w:jc w:val="both"/>
        <w:rPr>
          <w:rFonts w:eastAsia="Batang"/>
        </w:rPr>
      </w:pPr>
    </w:p>
    <w:p w14:paraId="24E605AE" w14:textId="77777777" w:rsidR="00523508" w:rsidRPr="00523508" w:rsidRDefault="00AE1D17" w:rsidP="00AE1D17">
      <w:pPr>
        <w:jc w:val="both"/>
        <w:rPr>
          <w:rFonts w:eastAsia="Batang"/>
          <w:b/>
        </w:rPr>
      </w:pPr>
      <w:r w:rsidRPr="00523508">
        <w:rPr>
          <w:rFonts w:eastAsia="Batang"/>
          <w:b/>
        </w:rPr>
        <w:t xml:space="preserve">CLAUSULA DÉCIMA NOVENA: PROHIBICIÓN EN LOS CASOS QUE ENTREGUE </w:t>
      </w:r>
      <w:proofErr w:type="gramStart"/>
      <w:r w:rsidRPr="00523508">
        <w:rPr>
          <w:rFonts w:eastAsia="Batang"/>
          <w:b/>
        </w:rPr>
        <w:t>RECURSOS.-</w:t>
      </w:r>
      <w:proofErr w:type="gramEnd"/>
      <w:r w:rsidRPr="00523508">
        <w:rPr>
          <w:rFonts w:eastAsia="Batang"/>
          <w:b/>
        </w:rPr>
        <w:t xml:space="preserve"> </w:t>
      </w:r>
    </w:p>
    <w:p w14:paraId="43C5D4BE" w14:textId="77777777" w:rsidR="00523508" w:rsidRDefault="00523508" w:rsidP="00AE1D17">
      <w:pPr>
        <w:jc w:val="both"/>
        <w:rPr>
          <w:rFonts w:eastAsia="Batang"/>
        </w:rPr>
      </w:pPr>
    </w:p>
    <w:p w14:paraId="24DA17BF" w14:textId="2774B80F" w:rsidR="00AE1D17" w:rsidRPr="00AE1D17" w:rsidRDefault="00AE1D17" w:rsidP="00AE1D17">
      <w:pPr>
        <w:jc w:val="both"/>
        <w:rPr>
          <w:rFonts w:eastAsia="Batang"/>
        </w:rPr>
      </w:pPr>
      <w:r w:rsidRPr="00AE1D17">
        <w:rPr>
          <w:rFonts w:eastAsia="Batang"/>
        </w:rPr>
        <w:t>Queda expresamente prohibido, el uso del aporte entregado por el GAD Provincial de Orellana de haberlos, en actividades que no estén relacionados con el objeto del convenio.</w:t>
      </w:r>
    </w:p>
    <w:p w14:paraId="5DCDB401" w14:textId="77777777" w:rsidR="00AE1D17" w:rsidRPr="00AE1D17" w:rsidRDefault="00AE1D17" w:rsidP="00AE1D17">
      <w:pPr>
        <w:jc w:val="both"/>
        <w:rPr>
          <w:rFonts w:eastAsia="Batang"/>
        </w:rPr>
      </w:pPr>
    </w:p>
    <w:p w14:paraId="6A477F93" w14:textId="77777777" w:rsidR="005B1104" w:rsidRDefault="00AE1D17" w:rsidP="00AE1D17">
      <w:pPr>
        <w:jc w:val="both"/>
        <w:rPr>
          <w:rFonts w:eastAsia="Batang"/>
        </w:rPr>
      </w:pPr>
      <w:r w:rsidRPr="005B1104">
        <w:rPr>
          <w:rFonts w:eastAsia="Batang"/>
          <w:b/>
        </w:rPr>
        <w:t>CLAUSULA VIGÉSIMA: HABILITANTES:</w:t>
      </w:r>
      <w:r w:rsidRPr="00AE1D17">
        <w:rPr>
          <w:rFonts w:eastAsia="Batang"/>
        </w:rPr>
        <w:t xml:space="preserve"> </w:t>
      </w:r>
    </w:p>
    <w:p w14:paraId="25D044DB" w14:textId="77777777" w:rsidR="005B1104" w:rsidRDefault="005B1104" w:rsidP="00AE1D17">
      <w:pPr>
        <w:jc w:val="both"/>
        <w:rPr>
          <w:rFonts w:eastAsia="Batang"/>
        </w:rPr>
      </w:pPr>
    </w:p>
    <w:p w14:paraId="377F7E5A" w14:textId="53F62AAE" w:rsidR="00AE1D17" w:rsidRPr="00AE1D17" w:rsidRDefault="00AE1D17" w:rsidP="00AE1D17">
      <w:pPr>
        <w:jc w:val="both"/>
        <w:rPr>
          <w:rFonts w:eastAsia="Batang"/>
        </w:rPr>
      </w:pPr>
      <w:r w:rsidRPr="00AE1D17">
        <w:rPr>
          <w:rFonts w:eastAsia="Batang"/>
        </w:rPr>
        <w:t>Se agregan como habilitantes al Convenio los siguientes documentos:</w:t>
      </w:r>
    </w:p>
    <w:p w14:paraId="311F236E" w14:textId="77777777" w:rsidR="00AE1D17" w:rsidRPr="00AE1D17" w:rsidRDefault="00AE1D17" w:rsidP="00AE1D17">
      <w:pPr>
        <w:jc w:val="both"/>
        <w:rPr>
          <w:rFonts w:eastAsia="Batang"/>
        </w:rPr>
      </w:pPr>
    </w:p>
    <w:p w14:paraId="129EF98C" w14:textId="77777777" w:rsidR="00AE1D17" w:rsidRPr="00AE1D17" w:rsidRDefault="00AE1D17" w:rsidP="00AE1D17">
      <w:pPr>
        <w:jc w:val="both"/>
        <w:rPr>
          <w:rFonts w:eastAsia="Batang"/>
        </w:rPr>
      </w:pPr>
      <w:r w:rsidRPr="00AE1D17">
        <w:rPr>
          <w:rFonts w:eastAsia="Batang"/>
        </w:rPr>
        <w:t>1.</w:t>
      </w:r>
      <w:r w:rsidRPr="00AE1D17">
        <w:rPr>
          <w:rFonts w:eastAsia="Batang"/>
        </w:rPr>
        <w:tab/>
        <w:t>Nombramiento de los representantes legales de las instituciones públicas;</w:t>
      </w:r>
    </w:p>
    <w:p w14:paraId="77D82761" w14:textId="7B8B53C2" w:rsidR="00AE1D17" w:rsidRPr="00AE1D17" w:rsidRDefault="00AE1D17" w:rsidP="000D3692">
      <w:pPr>
        <w:ind w:left="705" w:hanging="705"/>
        <w:jc w:val="both"/>
        <w:rPr>
          <w:rFonts w:eastAsia="Batang"/>
        </w:rPr>
      </w:pPr>
      <w:r w:rsidRPr="00AE1D17">
        <w:rPr>
          <w:rFonts w:eastAsia="Batang"/>
        </w:rPr>
        <w:t>2.</w:t>
      </w:r>
      <w:r w:rsidRPr="00AE1D17">
        <w:rPr>
          <w:rFonts w:eastAsia="Batang"/>
        </w:rPr>
        <w:tab/>
      </w:r>
      <w:r w:rsidR="000D3692" w:rsidRPr="000D3692">
        <w:rPr>
          <w:rFonts w:eastAsia="Batang"/>
        </w:rPr>
        <w:t xml:space="preserve">Oficio S/N de fecha 31 de julio del 2025, el Sr. Nelson Grefa, Presidente de la comuna </w:t>
      </w:r>
      <w:proofErr w:type="spellStart"/>
      <w:r w:rsidR="000D3692" w:rsidRPr="000D3692">
        <w:rPr>
          <w:rFonts w:eastAsia="Batang"/>
        </w:rPr>
        <w:t>Kichwa</w:t>
      </w:r>
      <w:proofErr w:type="spellEnd"/>
      <w:r w:rsidR="000D3692" w:rsidRPr="000D3692">
        <w:rPr>
          <w:rFonts w:eastAsia="Batang"/>
        </w:rPr>
        <w:t xml:space="preserve"> </w:t>
      </w:r>
      <w:proofErr w:type="spellStart"/>
      <w:r w:rsidR="000D3692" w:rsidRPr="000D3692">
        <w:rPr>
          <w:rFonts w:eastAsia="Batang"/>
        </w:rPr>
        <w:t>Wuataraku</w:t>
      </w:r>
      <w:proofErr w:type="spellEnd"/>
      <w:r w:rsidR="000D3692" w:rsidRPr="000D3692">
        <w:rPr>
          <w:rFonts w:eastAsia="Batang"/>
        </w:rPr>
        <w:t>,</w:t>
      </w:r>
      <w:r w:rsidRPr="00AE1D17">
        <w:rPr>
          <w:rFonts w:eastAsia="Batang"/>
        </w:rPr>
        <w:t xml:space="preserve"> </w:t>
      </w:r>
    </w:p>
    <w:p w14:paraId="3A6BA4EE" w14:textId="7DF2269C" w:rsidR="00AE1D17" w:rsidRPr="00AE1D17" w:rsidRDefault="00AE1D17" w:rsidP="00AE1D17">
      <w:pPr>
        <w:jc w:val="both"/>
        <w:rPr>
          <w:rFonts w:eastAsia="Batang"/>
        </w:rPr>
      </w:pPr>
      <w:r w:rsidRPr="00AE1D17">
        <w:rPr>
          <w:rFonts w:eastAsia="Batang"/>
        </w:rPr>
        <w:t>3.</w:t>
      </w:r>
      <w:r w:rsidRPr="00AE1D17">
        <w:rPr>
          <w:rFonts w:eastAsia="Batang"/>
        </w:rPr>
        <w:tab/>
      </w:r>
      <w:r w:rsidR="000D3692" w:rsidRPr="000D3692">
        <w:rPr>
          <w:rFonts w:eastAsia="Batang"/>
        </w:rPr>
        <w:t>Informe 041-DGOP-UECV-EC-2025, de fecha 06 de agosto del 2025</w:t>
      </w:r>
    </w:p>
    <w:p w14:paraId="4EA31F7E" w14:textId="0FF07551" w:rsidR="00AE1D17" w:rsidRPr="00AE1D17" w:rsidRDefault="00AE1D17" w:rsidP="00A63684">
      <w:pPr>
        <w:ind w:left="705" w:hanging="705"/>
        <w:jc w:val="both"/>
        <w:rPr>
          <w:rFonts w:eastAsia="Batang"/>
        </w:rPr>
      </w:pPr>
      <w:r w:rsidRPr="00AE1D17">
        <w:rPr>
          <w:rFonts w:eastAsia="Batang"/>
        </w:rPr>
        <w:t>4.</w:t>
      </w:r>
      <w:r w:rsidRPr="00AE1D17">
        <w:rPr>
          <w:rFonts w:eastAsia="Batang"/>
        </w:rPr>
        <w:tab/>
      </w:r>
      <w:r w:rsidR="00A63684" w:rsidRPr="00A63684">
        <w:rPr>
          <w:rFonts w:eastAsia="Batang"/>
        </w:rPr>
        <w:t>Requisitos para solicitar la viabilidad ambiental de proyectos, obras u actividades por administración directa del GADMCJS-DGOP-UNIDAD DE EQUIPO CAMINERO Y VIALIDAD, de 06 de agosto del 2025</w:t>
      </w:r>
      <w:r w:rsidRPr="00AE1D17">
        <w:rPr>
          <w:rFonts w:eastAsia="Batang"/>
        </w:rPr>
        <w:t>.</w:t>
      </w:r>
    </w:p>
    <w:p w14:paraId="62FC073A" w14:textId="01BCD98F" w:rsidR="00AE1D17" w:rsidRPr="00AE1D17" w:rsidRDefault="00AE1D17" w:rsidP="00AE1D17">
      <w:pPr>
        <w:jc w:val="both"/>
        <w:rPr>
          <w:rFonts w:eastAsia="Batang"/>
        </w:rPr>
      </w:pPr>
      <w:r w:rsidRPr="00AE1D17">
        <w:rPr>
          <w:rFonts w:eastAsia="Batang"/>
        </w:rPr>
        <w:t>5.</w:t>
      </w:r>
      <w:r w:rsidRPr="00AE1D17">
        <w:rPr>
          <w:rFonts w:eastAsia="Batang"/>
        </w:rPr>
        <w:tab/>
      </w:r>
      <w:r w:rsidR="00A63684" w:rsidRPr="00A63684">
        <w:rPr>
          <w:rFonts w:eastAsia="Batang"/>
        </w:rPr>
        <w:t>Certificación de Disponibilidad Presupuestaria Nº074</w:t>
      </w:r>
      <w:r w:rsidR="00A63684">
        <w:rPr>
          <w:rFonts w:eastAsia="Batang"/>
        </w:rPr>
        <w:t xml:space="preserve"> y 092</w:t>
      </w:r>
      <w:r w:rsidRPr="00AE1D17">
        <w:rPr>
          <w:rFonts w:eastAsia="Batang"/>
        </w:rPr>
        <w:t>.</w:t>
      </w:r>
    </w:p>
    <w:p w14:paraId="11818A5F" w14:textId="77777777" w:rsidR="00A63684" w:rsidRDefault="00AE1D17" w:rsidP="00A63684">
      <w:pPr>
        <w:jc w:val="both"/>
        <w:rPr>
          <w:rFonts w:eastAsia="Batang"/>
        </w:rPr>
      </w:pPr>
      <w:r w:rsidRPr="00AE1D17">
        <w:rPr>
          <w:rFonts w:eastAsia="Batang"/>
        </w:rPr>
        <w:t>6.</w:t>
      </w:r>
      <w:r w:rsidRPr="00AE1D17">
        <w:rPr>
          <w:rFonts w:eastAsia="Batang"/>
        </w:rPr>
        <w:tab/>
      </w:r>
      <w:r w:rsidR="00A63684" w:rsidRPr="00A63684">
        <w:rPr>
          <w:rFonts w:eastAsia="Batang"/>
        </w:rPr>
        <w:t>Informe 041-DGOP-UECV-EC-2025 de 16 de septiembre del 2025</w:t>
      </w:r>
      <w:r w:rsidRPr="00AE1D17">
        <w:rPr>
          <w:rFonts w:eastAsia="Batang"/>
        </w:rPr>
        <w:t>.</w:t>
      </w:r>
    </w:p>
    <w:p w14:paraId="2233DF4A" w14:textId="10F97467" w:rsidR="00A63684" w:rsidRDefault="00A63684" w:rsidP="00A63684">
      <w:pPr>
        <w:ind w:left="705" w:hanging="705"/>
        <w:jc w:val="both"/>
        <w:rPr>
          <w:rFonts w:eastAsia="Batang"/>
        </w:rPr>
      </w:pPr>
      <w:r>
        <w:rPr>
          <w:rFonts w:eastAsia="Batang"/>
        </w:rPr>
        <w:t>7.</w:t>
      </w:r>
      <w:r>
        <w:rPr>
          <w:rFonts w:eastAsia="Batang"/>
        </w:rPr>
        <w:tab/>
      </w:r>
      <w:r w:rsidRPr="00A63684">
        <w:rPr>
          <w:rFonts w:eastAsia="Batang"/>
        </w:rPr>
        <w:t>Certificado de Intersección con el Sistema Nacional de Áreas Protegidas (SNAP), Patrimonio Forestal Nacional y Zonas Intangibles y Categorización Ambiental para el proyecto</w:t>
      </w:r>
      <w:r w:rsidR="007B07F6">
        <w:rPr>
          <w:rFonts w:eastAsia="Batang"/>
        </w:rPr>
        <w:t xml:space="preserve"> de 17 de octubre</w:t>
      </w:r>
      <w:r w:rsidR="00E86914">
        <w:rPr>
          <w:rFonts w:eastAsia="Batang"/>
        </w:rPr>
        <w:t xml:space="preserve"> </w:t>
      </w:r>
      <w:r w:rsidR="007B07F6">
        <w:rPr>
          <w:rFonts w:eastAsia="Batang"/>
        </w:rPr>
        <w:t>del 2</w:t>
      </w:r>
      <w:r w:rsidR="00E86914">
        <w:rPr>
          <w:rFonts w:eastAsia="Batang"/>
        </w:rPr>
        <w:t>0</w:t>
      </w:r>
      <w:r w:rsidR="007B07F6">
        <w:rPr>
          <w:rFonts w:eastAsia="Batang"/>
        </w:rPr>
        <w:t>25</w:t>
      </w:r>
    </w:p>
    <w:p w14:paraId="46BDC331" w14:textId="43F596D6" w:rsidR="00A63684" w:rsidRDefault="00A63684" w:rsidP="00A63684">
      <w:pPr>
        <w:ind w:left="705" w:hanging="705"/>
        <w:jc w:val="both"/>
        <w:rPr>
          <w:rFonts w:eastAsia="Batang"/>
        </w:rPr>
      </w:pPr>
      <w:r>
        <w:rPr>
          <w:rFonts w:eastAsia="Batang"/>
        </w:rPr>
        <w:t xml:space="preserve">8. </w:t>
      </w:r>
      <w:r>
        <w:rPr>
          <w:rFonts w:eastAsia="Batang"/>
        </w:rPr>
        <w:tab/>
      </w:r>
      <w:r w:rsidR="00744D50" w:rsidRPr="00A63684">
        <w:rPr>
          <w:rFonts w:eastAsia="Batang"/>
        </w:rPr>
        <w:t xml:space="preserve">Certificado Ambiental </w:t>
      </w:r>
      <w:r w:rsidRPr="00A63684">
        <w:rPr>
          <w:rFonts w:eastAsia="Batang"/>
        </w:rPr>
        <w:t>No. MAE-SUIA-DZDN-2025-CA-0596 de fecha 17 de octubre de 2025</w:t>
      </w:r>
      <w:r>
        <w:rPr>
          <w:rFonts w:eastAsia="Batang"/>
        </w:rPr>
        <w:t>.</w:t>
      </w:r>
    </w:p>
    <w:p w14:paraId="2CC011CD" w14:textId="18370000" w:rsidR="00A63684" w:rsidRDefault="00A63684" w:rsidP="00A63684">
      <w:pPr>
        <w:ind w:left="705" w:hanging="705"/>
        <w:jc w:val="both"/>
      </w:pPr>
      <w:r>
        <w:rPr>
          <w:rFonts w:eastAsia="Batang"/>
        </w:rPr>
        <w:t xml:space="preserve">9. </w:t>
      </w:r>
      <w:r>
        <w:rPr>
          <w:rFonts w:eastAsia="Batang"/>
        </w:rPr>
        <w:tab/>
      </w:r>
      <w:r>
        <w:t>Memorando Nro. GADMCJS-A-2025-6891-M-GD de 28 de noviembre de 2025</w:t>
      </w:r>
    </w:p>
    <w:p w14:paraId="1107B7D3" w14:textId="15A8476B" w:rsidR="00DB0AB9" w:rsidRDefault="00DB0AB9" w:rsidP="00A63684">
      <w:pPr>
        <w:ind w:left="705" w:hanging="705"/>
        <w:jc w:val="both"/>
      </w:pPr>
      <w:r>
        <w:t>10.</w:t>
      </w:r>
      <w:r>
        <w:tab/>
        <w:t>Perfil de Proyecto de 02 de diciembre del 2025</w:t>
      </w:r>
    </w:p>
    <w:p w14:paraId="504DBF1B" w14:textId="431E2B9B" w:rsidR="00A63684" w:rsidRPr="00CB22C6" w:rsidRDefault="00A63684" w:rsidP="00A63684">
      <w:pPr>
        <w:ind w:left="705" w:hanging="705"/>
        <w:jc w:val="both"/>
        <w:rPr>
          <w:rFonts w:eastAsia="Batang"/>
        </w:rPr>
      </w:pPr>
      <w:r>
        <w:rPr>
          <w:rFonts w:eastAsia="Batang"/>
        </w:rPr>
        <w:t>1</w:t>
      </w:r>
      <w:r w:rsidR="00DB0AB9">
        <w:rPr>
          <w:rFonts w:eastAsia="Batang"/>
        </w:rPr>
        <w:t>1</w:t>
      </w:r>
      <w:r>
        <w:rPr>
          <w:rFonts w:eastAsia="Batang"/>
        </w:rPr>
        <w:t xml:space="preserve">. </w:t>
      </w:r>
      <w:r>
        <w:rPr>
          <w:rFonts w:eastAsia="Batang"/>
        </w:rPr>
        <w:tab/>
      </w:r>
      <w:r w:rsidRPr="00CB22C6">
        <w:rPr>
          <w:rFonts w:eastAsia="Batang"/>
        </w:rPr>
        <w:t xml:space="preserve">Memorando Nro. GADMCJS-DGAJ-2023-xxx-M-GD, de fecha </w:t>
      </w:r>
      <w:proofErr w:type="spellStart"/>
      <w:r w:rsidRPr="00CB22C6">
        <w:rPr>
          <w:rFonts w:eastAsia="Batang"/>
        </w:rPr>
        <w:t>xx</w:t>
      </w:r>
      <w:proofErr w:type="spellEnd"/>
      <w:r w:rsidRPr="00CB22C6">
        <w:rPr>
          <w:rFonts w:eastAsia="Batang"/>
        </w:rPr>
        <w:t xml:space="preserve"> de noviembre del 2025, la Dra. Rosa Herminia Álvarez Rivera – Procuradora S</w:t>
      </w:r>
      <w:r w:rsidR="003E1835">
        <w:rPr>
          <w:rFonts w:eastAsia="Batang"/>
        </w:rPr>
        <w:t>índica</w:t>
      </w:r>
    </w:p>
    <w:p w14:paraId="6B8507F2" w14:textId="28135AEC" w:rsidR="00A63684" w:rsidRDefault="00A63684" w:rsidP="00A63684">
      <w:pPr>
        <w:ind w:left="705" w:hanging="705"/>
        <w:jc w:val="both"/>
        <w:rPr>
          <w:rFonts w:eastAsia="Batang"/>
        </w:rPr>
      </w:pPr>
      <w:r>
        <w:rPr>
          <w:rFonts w:eastAsia="Batang"/>
        </w:rPr>
        <w:t>1</w:t>
      </w:r>
      <w:r w:rsidR="00DB0AB9">
        <w:rPr>
          <w:rFonts w:eastAsia="Batang"/>
        </w:rPr>
        <w:t>2</w:t>
      </w:r>
      <w:r>
        <w:rPr>
          <w:rFonts w:eastAsia="Batang"/>
        </w:rPr>
        <w:t xml:space="preserve">. </w:t>
      </w:r>
      <w:r>
        <w:rPr>
          <w:rFonts w:eastAsia="Batang"/>
        </w:rPr>
        <w:tab/>
      </w:r>
      <w:r w:rsidRPr="00A63684">
        <w:rPr>
          <w:rFonts w:eastAsia="Batang"/>
        </w:rPr>
        <w:t xml:space="preserve">Resolución de Concejo </w:t>
      </w:r>
      <w:proofErr w:type="spellStart"/>
      <w:r w:rsidRPr="00A63684">
        <w:rPr>
          <w:rFonts w:eastAsia="Batang"/>
        </w:rPr>
        <w:t>Nº</w:t>
      </w:r>
      <w:proofErr w:type="spellEnd"/>
      <w:r w:rsidRPr="00A63684">
        <w:rPr>
          <w:rFonts w:eastAsia="Batang"/>
        </w:rPr>
        <w:t xml:space="preserve"> 054-C-GADMCJS-2023……</w:t>
      </w:r>
      <w:proofErr w:type="gramStart"/>
      <w:r w:rsidRPr="00A63684">
        <w:rPr>
          <w:rFonts w:eastAsia="Batang"/>
        </w:rPr>
        <w:t>…….</w:t>
      </w:r>
      <w:proofErr w:type="gramEnd"/>
      <w:r w:rsidRPr="00A63684">
        <w:rPr>
          <w:rFonts w:eastAsia="Batang"/>
        </w:rPr>
        <w:t>., de fecha 07 de noviembre del 2025</w:t>
      </w:r>
    </w:p>
    <w:p w14:paraId="76C8CA6F" w14:textId="07A8BE48" w:rsidR="00A63684" w:rsidRDefault="00A63684" w:rsidP="00A63684">
      <w:pPr>
        <w:ind w:left="705" w:hanging="705"/>
        <w:jc w:val="both"/>
        <w:rPr>
          <w:rFonts w:eastAsia="Batang"/>
        </w:rPr>
      </w:pPr>
      <w:r>
        <w:rPr>
          <w:rFonts w:eastAsia="Batang"/>
        </w:rPr>
        <w:t>1</w:t>
      </w:r>
      <w:r w:rsidR="00DB0AB9">
        <w:rPr>
          <w:rFonts w:eastAsia="Batang"/>
        </w:rPr>
        <w:t>3</w:t>
      </w:r>
      <w:r>
        <w:rPr>
          <w:rFonts w:eastAsia="Batang"/>
        </w:rPr>
        <w:t xml:space="preserve">. </w:t>
      </w:r>
      <w:r>
        <w:rPr>
          <w:rFonts w:eastAsia="Batang"/>
        </w:rPr>
        <w:tab/>
      </w:r>
      <w:r w:rsidRPr="00A63684">
        <w:rPr>
          <w:rFonts w:eastAsia="Batang"/>
        </w:rPr>
        <w:t>Oficio Nº521-A-GADMCJS-2023, de fecha 09…………… de noviembre del 2023</w:t>
      </w:r>
    </w:p>
    <w:p w14:paraId="5EE502B1" w14:textId="0CC65D87" w:rsidR="00A63684" w:rsidRDefault="00A63684" w:rsidP="00A63684">
      <w:pPr>
        <w:ind w:left="705" w:hanging="705"/>
        <w:jc w:val="both"/>
        <w:rPr>
          <w:rFonts w:eastAsia="Batang"/>
        </w:rPr>
      </w:pPr>
      <w:r>
        <w:rPr>
          <w:rFonts w:eastAsia="Batang"/>
        </w:rPr>
        <w:lastRenderedPageBreak/>
        <w:t>1</w:t>
      </w:r>
      <w:r w:rsidR="00D15FE2">
        <w:rPr>
          <w:rFonts w:eastAsia="Batang"/>
        </w:rPr>
        <w:t>4</w:t>
      </w:r>
      <w:r>
        <w:rPr>
          <w:rFonts w:eastAsia="Batang"/>
        </w:rPr>
        <w:t>.</w:t>
      </w:r>
      <w:r>
        <w:rPr>
          <w:rFonts w:eastAsia="Batang"/>
        </w:rPr>
        <w:tab/>
      </w:r>
      <w:r w:rsidRPr="00A63684">
        <w:rPr>
          <w:rFonts w:eastAsia="Batang"/>
        </w:rPr>
        <w:t xml:space="preserve">Resolución de Consejo </w:t>
      </w:r>
      <w:proofErr w:type="spellStart"/>
      <w:r w:rsidRPr="00A63684">
        <w:rPr>
          <w:rFonts w:eastAsia="Batang"/>
        </w:rPr>
        <w:t>Nº</w:t>
      </w:r>
      <w:proofErr w:type="spellEnd"/>
      <w:r w:rsidRPr="00A63684">
        <w:rPr>
          <w:rFonts w:eastAsia="Batang"/>
        </w:rPr>
        <w:t xml:space="preserve"> 02-2024-SG-GADPO, de fecha……</w:t>
      </w:r>
      <w:proofErr w:type="gramStart"/>
      <w:r w:rsidRPr="00A63684">
        <w:rPr>
          <w:rFonts w:eastAsia="Batang"/>
        </w:rPr>
        <w:t>…….</w:t>
      </w:r>
      <w:proofErr w:type="gramEnd"/>
      <w:r w:rsidRPr="00A63684">
        <w:rPr>
          <w:rFonts w:eastAsia="Batang"/>
        </w:rPr>
        <w:t>.</w:t>
      </w:r>
    </w:p>
    <w:p w14:paraId="56B2E3FC" w14:textId="39F25709" w:rsidR="00AE1D17" w:rsidRPr="00AE1D17" w:rsidRDefault="00A63684" w:rsidP="006E336C">
      <w:pPr>
        <w:ind w:left="705" w:hanging="705"/>
        <w:jc w:val="both"/>
        <w:rPr>
          <w:rFonts w:eastAsia="Batang"/>
        </w:rPr>
      </w:pPr>
      <w:r>
        <w:rPr>
          <w:rFonts w:eastAsia="Batang"/>
        </w:rPr>
        <w:t>1</w:t>
      </w:r>
      <w:r w:rsidR="00D15FE2">
        <w:rPr>
          <w:rFonts w:eastAsia="Batang"/>
        </w:rPr>
        <w:t>5</w:t>
      </w:r>
      <w:r>
        <w:rPr>
          <w:rFonts w:eastAsia="Batang"/>
        </w:rPr>
        <w:t xml:space="preserve">. </w:t>
      </w:r>
      <w:r>
        <w:rPr>
          <w:rFonts w:eastAsia="Batang"/>
        </w:rPr>
        <w:tab/>
      </w:r>
      <w:r w:rsidRPr="00A63684">
        <w:rPr>
          <w:rFonts w:eastAsia="Batang"/>
        </w:rPr>
        <w:t>Memorando Nro. GADMCJS-A-2024-0794-M-GD, de fecha 01 de………</w:t>
      </w:r>
      <w:proofErr w:type="gramStart"/>
      <w:r w:rsidRPr="00A63684">
        <w:rPr>
          <w:rFonts w:eastAsia="Batang"/>
        </w:rPr>
        <w:t>…….</w:t>
      </w:r>
      <w:proofErr w:type="gramEnd"/>
      <w:r w:rsidRPr="00A63684">
        <w:rPr>
          <w:rFonts w:eastAsia="Batang"/>
        </w:rPr>
        <w:t xml:space="preserve">. febrero del 2024, suscrito por el </w:t>
      </w:r>
      <w:proofErr w:type="spellStart"/>
      <w:r w:rsidRPr="00A63684">
        <w:rPr>
          <w:rFonts w:eastAsia="Batang"/>
        </w:rPr>
        <w:t>Mgs</w:t>
      </w:r>
      <w:proofErr w:type="spellEnd"/>
      <w:r w:rsidRPr="00A63684">
        <w:rPr>
          <w:rFonts w:eastAsia="Batang"/>
        </w:rPr>
        <w:t xml:space="preserve">. </w:t>
      </w:r>
      <w:proofErr w:type="spellStart"/>
      <w:r w:rsidRPr="00A63684">
        <w:rPr>
          <w:rFonts w:eastAsia="Batang"/>
        </w:rPr>
        <w:t>Katherin</w:t>
      </w:r>
      <w:proofErr w:type="spellEnd"/>
      <w:r w:rsidRPr="00A63684">
        <w:rPr>
          <w:rFonts w:eastAsia="Batang"/>
        </w:rPr>
        <w:t xml:space="preserve"> Lizeth Hinojosa</w:t>
      </w:r>
    </w:p>
    <w:p w14:paraId="27E1174F" w14:textId="77777777" w:rsidR="00AE1D17" w:rsidRPr="00AE1D17" w:rsidRDefault="00AE1D17" w:rsidP="00AE1D17">
      <w:pPr>
        <w:jc w:val="both"/>
        <w:rPr>
          <w:rFonts w:eastAsia="Batang"/>
        </w:rPr>
      </w:pPr>
    </w:p>
    <w:p w14:paraId="353B8FA1" w14:textId="77777777" w:rsidR="0090311B" w:rsidRPr="00CC2C2B" w:rsidRDefault="00AE1D17" w:rsidP="00AE1D17">
      <w:pPr>
        <w:jc w:val="both"/>
        <w:rPr>
          <w:rFonts w:eastAsia="Batang"/>
          <w:b/>
        </w:rPr>
      </w:pPr>
      <w:r w:rsidRPr="00CC2C2B">
        <w:rPr>
          <w:rFonts w:eastAsia="Batang"/>
          <w:b/>
        </w:rPr>
        <w:t xml:space="preserve">CLAUSULA VIGESIMA PRIMERA: </w:t>
      </w:r>
      <w:proofErr w:type="gramStart"/>
      <w:r w:rsidRPr="00CC2C2B">
        <w:rPr>
          <w:rFonts w:eastAsia="Batang"/>
          <w:b/>
        </w:rPr>
        <w:t>CONTROVERSIAS.-</w:t>
      </w:r>
      <w:proofErr w:type="gramEnd"/>
      <w:r w:rsidRPr="00CC2C2B">
        <w:rPr>
          <w:rFonts w:eastAsia="Batang"/>
          <w:b/>
        </w:rPr>
        <w:t xml:space="preserve"> </w:t>
      </w:r>
    </w:p>
    <w:p w14:paraId="66BEA66E" w14:textId="77777777" w:rsidR="0090311B" w:rsidRPr="00CC2C2B" w:rsidRDefault="0090311B" w:rsidP="00AE1D17">
      <w:pPr>
        <w:jc w:val="both"/>
        <w:rPr>
          <w:rFonts w:eastAsia="Batang"/>
          <w:b/>
        </w:rPr>
      </w:pPr>
    </w:p>
    <w:p w14:paraId="01480699" w14:textId="4901D7BF" w:rsidR="00AE1D17" w:rsidRPr="00AE1D17" w:rsidRDefault="00AE1D17" w:rsidP="00AE1D17">
      <w:pPr>
        <w:jc w:val="both"/>
        <w:rPr>
          <w:rFonts w:eastAsia="Batang"/>
        </w:rPr>
      </w:pPr>
      <w:r w:rsidRPr="00AE1D17">
        <w:rPr>
          <w:rFonts w:eastAsia="Batang"/>
        </w:rPr>
        <w:t xml:space="preserve">Si se suscitaren divergencias o controversias en la interpretación o ejecución del presente convenio y de la competencia delegada, las partes tratarán de llegar a un entendimiento amigable que ponga fin a los mismos, dentro de un plazo de treinta (30) días de suscitada la controversia o problema, para lo cual se determinará una reunión de trabajo en donde se resolverá el respectivo inconveniente, en la que se nombrará un secretario Ad- hoc, quien dejará sentado en actas lo ocurrido en dicha reunión. De no lograr un consenso bien por falta de acuerdo o por ausencia de una de las partes, el secretario Ad-hoc dejará constancia sobre el particular en la respectiva acta, documento que habilitará, proseguir con la siguiente fase para la solución de problemas, como es la mediación ante el Centro de Mediación del Consejo de la Judicatura de la Provincia de Orellana, con sede en la ciudad de Francisco </w:t>
      </w:r>
      <w:proofErr w:type="spellStart"/>
      <w:r w:rsidRPr="00AE1D17">
        <w:rPr>
          <w:rFonts w:eastAsia="Batang"/>
        </w:rPr>
        <w:t>e</w:t>
      </w:r>
      <w:proofErr w:type="spellEnd"/>
      <w:r w:rsidRPr="00AE1D17">
        <w:rPr>
          <w:rFonts w:eastAsia="Batang"/>
        </w:rPr>
        <w:t xml:space="preserve"> Orellana, sometiéndose expresamente a la Ley de Mediación y Arbitraje y al Reglamento del Centro de Mediación.</w:t>
      </w:r>
    </w:p>
    <w:p w14:paraId="4331C757" w14:textId="77777777" w:rsidR="00AE1D17" w:rsidRPr="00AE1D17" w:rsidRDefault="00AE1D17" w:rsidP="00AE1D17">
      <w:pPr>
        <w:jc w:val="both"/>
        <w:rPr>
          <w:rFonts w:eastAsia="Batang"/>
        </w:rPr>
      </w:pPr>
    </w:p>
    <w:p w14:paraId="67B93171" w14:textId="77777777" w:rsidR="00AE1D17" w:rsidRPr="00AE1D17" w:rsidRDefault="00AE1D17" w:rsidP="00AE1D17">
      <w:pPr>
        <w:jc w:val="both"/>
        <w:rPr>
          <w:rFonts w:eastAsia="Batang"/>
        </w:rPr>
      </w:pPr>
      <w:r w:rsidRPr="00AE1D17">
        <w:rPr>
          <w:rFonts w:eastAsia="Batang"/>
        </w:rPr>
        <w:t>A falta de acuerdo, en la instancia de mediación, se someterá el caso ante el fuero competente, de acuerdo a la Ley que estuviere vigente al momento que surja la controversia.</w:t>
      </w:r>
    </w:p>
    <w:p w14:paraId="46AAA360" w14:textId="77777777" w:rsidR="00AE1D17" w:rsidRPr="00AE1D17" w:rsidRDefault="00AE1D17" w:rsidP="00AE1D17">
      <w:pPr>
        <w:jc w:val="both"/>
        <w:rPr>
          <w:rFonts w:eastAsia="Batang"/>
        </w:rPr>
      </w:pPr>
    </w:p>
    <w:p w14:paraId="5C812B1A" w14:textId="77777777" w:rsidR="00CC2C2B" w:rsidRDefault="00AE1D17" w:rsidP="00AE1D17">
      <w:pPr>
        <w:jc w:val="both"/>
        <w:rPr>
          <w:rFonts w:eastAsia="Batang"/>
        </w:rPr>
      </w:pPr>
      <w:r w:rsidRPr="00CC2C2B">
        <w:rPr>
          <w:rFonts w:eastAsia="Batang"/>
          <w:b/>
        </w:rPr>
        <w:t xml:space="preserve">CLAUSULA VIGESIMA SEGUNDA: </w:t>
      </w:r>
      <w:proofErr w:type="gramStart"/>
      <w:r w:rsidRPr="00CC2C2B">
        <w:rPr>
          <w:rFonts w:eastAsia="Batang"/>
          <w:b/>
        </w:rPr>
        <w:t>DOMICILIO.-</w:t>
      </w:r>
      <w:proofErr w:type="gramEnd"/>
      <w:r w:rsidRPr="00CC2C2B">
        <w:rPr>
          <w:rFonts w:eastAsia="Batang"/>
          <w:b/>
        </w:rPr>
        <w:t xml:space="preserve"> </w:t>
      </w:r>
    </w:p>
    <w:p w14:paraId="03937B73" w14:textId="77777777" w:rsidR="00CC2C2B" w:rsidRDefault="00CC2C2B" w:rsidP="00AE1D17">
      <w:pPr>
        <w:jc w:val="both"/>
        <w:rPr>
          <w:rFonts w:eastAsia="Batang"/>
        </w:rPr>
      </w:pPr>
    </w:p>
    <w:p w14:paraId="1B4A8639" w14:textId="625F7835" w:rsidR="00AE1D17" w:rsidRPr="00AE1D17" w:rsidRDefault="00AE1D17" w:rsidP="00AE1D17">
      <w:pPr>
        <w:jc w:val="both"/>
        <w:rPr>
          <w:rFonts w:eastAsia="Batang"/>
        </w:rPr>
      </w:pPr>
      <w:r w:rsidRPr="00AE1D17">
        <w:rPr>
          <w:rFonts w:eastAsia="Batang"/>
        </w:rPr>
        <w:t>Las comunicaciones entre las partes suscriptoras y derivadas de la ejecución del presente convenio, se realizarán por escrito y/o vía correo electrónico con la misma validez legal, para tal efecto las partes fijan las siguientes direcciones:</w:t>
      </w:r>
    </w:p>
    <w:p w14:paraId="150C0536" w14:textId="77777777" w:rsidR="00AE1D17" w:rsidRPr="00AE1D17" w:rsidRDefault="00AE1D17" w:rsidP="00AE1D17">
      <w:pPr>
        <w:jc w:val="both"/>
        <w:rPr>
          <w:rFonts w:eastAsia="Batang"/>
        </w:rPr>
      </w:pPr>
    </w:p>
    <w:p w14:paraId="0930AD8E" w14:textId="77777777" w:rsidR="00AE1D17" w:rsidRPr="00AE1D17" w:rsidRDefault="00AE1D17" w:rsidP="00AE1D17">
      <w:pPr>
        <w:jc w:val="both"/>
        <w:rPr>
          <w:rFonts w:eastAsia="Batang"/>
        </w:rPr>
      </w:pPr>
      <w:r w:rsidRPr="00AE1D17">
        <w:rPr>
          <w:rFonts w:eastAsia="Batang"/>
        </w:rPr>
        <w:t>El GAD Provincial de Orellana: Av. 9 de Octubre entre Dayuma y Cesar Andy (esquina). Teléfono: (+593) 062-863024. Francisco de Orellana - Ecuador, correo electrónico: prefectura@gporellana.gob.ec</w:t>
      </w:r>
    </w:p>
    <w:p w14:paraId="2B7ED842" w14:textId="77777777" w:rsidR="00AE1D17" w:rsidRPr="00AE1D17" w:rsidRDefault="00AE1D17" w:rsidP="00AE1D17">
      <w:pPr>
        <w:jc w:val="both"/>
        <w:rPr>
          <w:rFonts w:eastAsia="Batang"/>
        </w:rPr>
      </w:pPr>
    </w:p>
    <w:p w14:paraId="3C3B343E" w14:textId="77777777" w:rsidR="00AE1D17" w:rsidRPr="00AE1D17" w:rsidRDefault="00AE1D17" w:rsidP="00AE1D17">
      <w:pPr>
        <w:jc w:val="both"/>
        <w:rPr>
          <w:rFonts w:eastAsia="Batang"/>
        </w:rPr>
      </w:pPr>
      <w:r w:rsidRPr="00AE1D17">
        <w:rPr>
          <w:rFonts w:eastAsia="Batang"/>
        </w:rPr>
        <w:t>Del GAD Municipal del Cantón La Joya de los Sachas: Av. Fundadores y Jaime Roldós, teléfono: 063700700 ext. 208, correo electrónico: alcaldia@gadjoyasachas.gob.ec</w:t>
      </w:r>
    </w:p>
    <w:p w14:paraId="46500750" w14:textId="77777777" w:rsidR="00AE1D17" w:rsidRPr="00AE1D17" w:rsidRDefault="00AE1D17" w:rsidP="00AE1D17">
      <w:pPr>
        <w:jc w:val="both"/>
        <w:rPr>
          <w:rFonts w:eastAsia="Batang"/>
        </w:rPr>
      </w:pPr>
    </w:p>
    <w:p w14:paraId="07356B45" w14:textId="77777777" w:rsidR="00AE1D17" w:rsidRPr="00AE1D17" w:rsidRDefault="00AE1D17" w:rsidP="00AE1D17">
      <w:pPr>
        <w:jc w:val="both"/>
        <w:rPr>
          <w:rFonts w:eastAsia="Batang"/>
        </w:rPr>
      </w:pPr>
      <w:r w:rsidRPr="00AE1D17">
        <w:rPr>
          <w:rFonts w:eastAsia="Batang"/>
        </w:rPr>
        <w:t>En caso de cambio de domicilio, es obligación de la parte que lo genere el informar por escrito, a la contraparte institucional, la nueva dirección que deberá tenerse en cuenta para tales efectos.</w:t>
      </w:r>
    </w:p>
    <w:p w14:paraId="2760FC6D" w14:textId="77777777" w:rsidR="00AE1D17" w:rsidRPr="00AE1D17" w:rsidRDefault="00AE1D17" w:rsidP="00AE1D17">
      <w:pPr>
        <w:jc w:val="both"/>
        <w:rPr>
          <w:rFonts w:eastAsia="Batang"/>
        </w:rPr>
      </w:pPr>
    </w:p>
    <w:p w14:paraId="218C7991" w14:textId="77777777" w:rsidR="00B72CF2" w:rsidRPr="00B72CF2" w:rsidRDefault="00AE1D17" w:rsidP="00AE1D17">
      <w:pPr>
        <w:jc w:val="both"/>
        <w:rPr>
          <w:rFonts w:eastAsia="Batang"/>
          <w:b/>
        </w:rPr>
      </w:pPr>
      <w:r w:rsidRPr="00B72CF2">
        <w:rPr>
          <w:rFonts w:eastAsia="Batang"/>
          <w:b/>
        </w:rPr>
        <w:t xml:space="preserve">CLAUSULA VIGESIMA TERCERA: ACEPTACION DE LAS </w:t>
      </w:r>
      <w:proofErr w:type="gramStart"/>
      <w:r w:rsidRPr="00B72CF2">
        <w:rPr>
          <w:rFonts w:eastAsia="Batang"/>
          <w:b/>
        </w:rPr>
        <w:t>PARTES.-</w:t>
      </w:r>
      <w:proofErr w:type="gramEnd"/>
      <w:r w:rsidRPr="00B72CF2">
        <w:rPr>
          <w:rFonts w:eastAsia="Batang"/>
          <w:b/>
        </w:rPr>
        <w:t xml:space="preserve"> </w:t>
      </w:r>
    </w:p>
    <w:p w14:paraId="6643A3F1" w14:textId="77777777" w:rsidR="00B72CF2" w:rsidRDefault="00B72CF2" w:rsidP="00AE1D17">
      <w:pPr>
        <w:jc w:val="both"/>
        <w:rPr>
          <w:rFonts w:eastAsia="Batang"/>
        </w:rPr>
      </w:pPr>
    </w:p>
    <w:p w14:paraId="4EC0AA94" w14:textId="2520615B" w:rsidR="00AE1D17" w:rsidRPr="00AE1D17" w:rsidRDefault="00AE1D17" w:rsidP="00AE1D17">
      <w:pPr>
        <w:jc w:val="both"/>
        <w:rPr>
          <w:rFonts w:eastAsia="Batang"/>
        </w:rPr>
      </w:pPr>
      <w:r w:rsidRPr="00AE1D17">
        <w:rPr>
          <w:rFonts w:eastAsia="Batang"/>
        </w:rPr>
        <w:t xml:space="preserve">Para constancia y plena aceptación de lo anteriormente estipulado las partes firman en unidad de acto el presente instrumento, en el lugar y fecha determinados al inicio del presente instrumento. </w:t>
      </w:r>
    </w:p>
    <w:p w14:paraId="505CC675" w14:textId="77777777" w:rsidR="00AE1D17" w:rsidRPr="00AE1D17" w:rsidRDefault="00AE1D17" w:rsidP="00AE1D17">
      <w:pPr>
        <w:jc w:val="both"/>
        <w:rPr>
          <w:rFonts w:eastAsia="Batang"/>
        </w:rPr>
      </w:pPr>
    </w:p>
    <w:p w14:paraId="03AEEDBF" w14:textId="19E83C64" w:rsidR="00AE1D17" w:rsidRDefault="00AE1D17" w:rsidP="00AE1D17">
      <w:pPr>
        <w:jc w:val="both"/>
        <w:rPr>
          <w:rFonts w:eastAsia="Batang"/>
        </w:rPr>
      </w:pPr>
    </w:p>
    <w:p w14:paraId="7D6199B2" w14:textId="24524BE9" w:rsidR="00D8144E" w:rsidRDefault="00D8144E" w:rsidP="00AE1D17">
      <w:pPr>
        <w:jc w:val="both"/>
        <w:rPr>
          <w:rFonts w:eastAsia="Batang"/>
        </w:rPr>
      </w:pPr>
    </w:p>
    <w:p w14:paraId="0436E212" w14:textId="488B7766" w:rsidR="00D8144E" w:rsidRDefault="00D8144E" w:rsidP="00AE1D17">
      <w:pPr>
        <w:jc w:val="both"/>
        <w:rPr>
          <w:rFonts w:eastAsia="Batang"/>
        </w:rPr>
      </w:pPr>
    </w:p>
    <w:p w14:paraId="29705A00" w14:textId="56397296" w:rsidR="00D8144E" w:rsidRDefault="00D8144E" w:rsidP="00AE1D17">
      <w:pPr>
        <w:jc w:val="both"/>
        <w:rPr>
          <w:rFonts w:eastAsia="Batang"/>
        </w:rPr>
      </w:pPr>
    </w:p>
    <w:p w14:paraId="74EDD45B" w14:textId="77777777" w:rsidR="00D8144E" w:rsidRPr="00AE1D17" w:rsidRDefault="00D8144E" w:rsidP="00AE1D17">
      <w:pPr>
        <w:jc w:val="both"/>
        <w:rPr>
          <w:rFonts w:eastAsia="Batang"/>
        </w:rPr>
      </w:pPr>
    </w:p>
    <w:p w14:paraId="68E3736E" w14:textId="7CDAD3F7" w:rsidR="00AE1D17" w:rsidRPr="00B72CF2" w:rsidRDefault="00AE1D17" w:rsidP="00B72CF2">
      <w:pPr>
        <w:rPr>
          <w:rFonts w:eastAsia="Batang"/>
          <w:sz w:val="22"/>
          <w:szCs w:val="22"/>
        </w:rPr>
      </w:pPr>
      <w:proofErr w:type="spellStart"/>
      <w:r w:rsidRPr="00B72CF2">
        <w:rPr>
          <w:rFonts w:eastAsia="Batang"/>
          <w:sz w:val="22"/>
          <w:szCs w:val="22"/>
        </w:rPr>
        <w:t>Mgs</w:t>
      </w:r>
      <w:proofErr w:type="spellEnd"/>
      <w:r w:rsidRPr="00B72CF2">
        <w:rPr>
          <w:rFonts w:eastAsia="Batang"/>
          <w:sz w:val="22"/>
          <w:szCs w:val="22"/>
        </w:rPr>
        <w:t xml:space="preserve">. </w:t>
      </w:r>
      <w:proofErr w:type="spellStart"/>
      <w:r w:rsidRPr="00B72CF2">
        <w:rPr>
          <w:rFonts w:eastAsia="Batang"/>
          <w:sz w:val="22"/>
          <w:szCs w:val="22"/>
        </w:rPr>
        <w:t>Katherin</w:t>
      </w:r>
      <w:proofErr w:type="spellEnd"/>
      <w:r w:rsidRPr="00B72CF2">
        <w:rPr>
          <w:rFonts w:eastAsia="Batang"/>
          <w:sz w:val="22"/>
          <w:szCs w:val="22"/>
        </w:rPr>
        <w:t xml:space="preserve"> Lizeth Hinojosa Rojas                 </w:t>
      </w:r>
      <w:r w:rsidR="00B72CF2">
        <w:rPr>
          <w:rFonts w:eastAsia="Batang"/>
          <w:sz w:val="22"/>
          <w:szCs w:val="22"/>
        </w:rPr>
        <w:tab/>
      </w:r>
      <w:r w:rsidR="00B72CF2">
        <w:rPr>
          <w:rFonts w:eastAsia="Batang"/>
          <w:sz w:val="22"/>
          <w:szCs w:val="22"/>
        </w:rPr>
        <w:tab/>
      </w:r>
      <w:r w:rsidRPr="00B72CF2">
        <w:rPr>
          <w:rFonts w:eastAsia="Batang"/>
          <w:sz w:val="22"/>
          <w:szCs w:val="22"/>
        </w:rPr>
        <w:t xml:space="preserve">Ing. Magali </w:t>
      </w:r>
      <w:proofErr w:type="spellStart"/>
      <w:r w:rsidRPr="00B72CF2">
        <w:rPr>
          <w:rFonts w:eastAsia="Batang"/>
          <w:sz w:val="22"/>
          <w:szCs w:val="22"/>
        </w:rPr>
        <w:t>Margoth</w:t>
      </w:r>
      <w:proofErr w:type="spellEnd"/>
      <w:r w:rsidRPr="00B72CF2">
        <w:rPr>
          <w:rFonts w:eastAsia="Batang"/>
          <w:sz w:val="22"/>
          <w:szCs w:val="22"/>
        </w:rPr>
        <w:t xml:space="preserve"> Orellana</w:t>
      </w:r>
      <w:r w:rsidR="00B72CF2" w:rsidRPr="00B72CF2">
        <w:rPr>
          <w:rFonts w:eastAsia="Batang"/>
          <w:sz w:val="22"/>
          <w:szCs w:val="22"/>
        </w:rPr>
        <w:t xml:space="preserve"> </w:t>
      </w:r>
      <w:r w:rsidRPr="00B72CF2">
        <w:rPr>
          <w:rFonts w:eastAsia="Batang"/>
          <w:sz w:val="22"/>
          <w:szCs w:val="22"/>
        </w:rPr>
        <w:t>Marquínez</w:t>
      </w:r>
    </w:p>
    <w:p w14:paraId="78D021E4" w14:textId="688D255D" w:rsidR="00AE1D17" w:rsidRPr="00B72CF2" w:rsidRDefault="00B72CF2" w:rsidP="00B72CF2">
      <w:pPr>
        <w:rPr>
          <w:rFonts w:eastAsia="Batang"/>
          <w:sz w:val="22"/>
          <w:szCs w:val="22"/>
        </w:rPr>
      </w:pPr>
      <w:r w:rsidRPr="00B72CF2">
        <w:rPr>
          <w:rFonts w:eastAsia="Batang"/>
          <w:sz w:val="22"/>
          <w:szCs w:val="22"/>
        </w:rPr>
        <w:t xml:space="preserve">Alcaldesa del Gobierno Autónomo                    </w:t>
      </w:r>
      <w:r>
        <w:rPr>
          <w:rFonts w:eastAsia="Batang"/>
          <w:sz w:val="22"/>
          <w:szCs w:val="22"/>
        </w:rPr>
        <w:tab/>
      </w:r>
      <w:r>
        <w:rPr>
          <w:rFonts w:eastAsia="Batang"/>
          <w:sz w:val="22"/>
          <w:szCs w:val="22"/>
        </w:rPr>
        <w:tab/>
      </w:r>
      <w:r w:rsidRPr="00B72CF2">
        <w:rPr>
          <w:rFonts w:eastAsia="Batang"/>
          <w:sz w:val="22"/>
          <w:szCs w:val="22"/>
        </w:rPr>
        <w:t>Prefecta del Gobierno Autónomo</w:t>
      </w:r>
    </w:p>
    <w:p w14:paraId="63B12D59" w14:textId="09E65DEB" w:rsidR="00AE1D17" w:rsidRPr="00B72CF2" w:rsidRDefault="00B72CF2" w:rsidP="00B72CF2">
      <w:pPr>
        <w:rPr>
          <w:rFonts w:eastAsia="Batang"/>
          <w:sz w:val="22"/>
          <w:szCs w:val="22"/>
        </w:rPr>
      </w:pPr>
      <w:r w:rsidRPr="00B72CF2">
        <w:rPr>
          <w:rFonts w:eastAsia="Batang"/>
          <w:sz w:val="22"/>
          <w:szCs w:val="22"/>
        </w:rPr>
        <w:t xml:space="preserve">Descentralizado Municipal del Cantón                        </w:t>
      </w:r>
      <w:r>
        <w:rPr>
          <w:rFonts w:eastAsia="Batang"/>
          <w:sz w:val="22"/>
          <w:szCs w:val="22"/>
        </w:rPr>
        <w:t xml:space="preserve">     </w:t>
      </w:r>
      <w:r w:rsidRPr="00B72CF2">
        <w:rPr>
          <w:rFonts w:eastAsia="Batang"/>
          <w:sz w:val="22"/>
          <w:szCs w:val="22"/>
        </w:rPr>
        <w:t>Descentralizado Provincial de</w:t>
      </w:r>
      <w:r>
        <w:rPr>
          <w:rFonts w:eastAsia="Batang"/>
          <w:sz w:val="22"/>
          <w:szCs w:val="22"/>
        </w:rPr>
        <w:t xml:space="preserve"> </w:t>
      </w:r>
      <w:r w:rsidRPr="00B72CF2">
        <w:rPr>
          <w:rFonts w:eastAsia="Batang"/>
          <w:sz w:val="22"/>
          <w:szCs w:val="22"/>
        </w:rPr>
        <w:t>Orellana</w:t>
      </w:r>
    </w:p>
    <w:p w14:paraId="1F25A38C" w14:textId="51893825" w:rsidR="00AE1D17" w:rsidRPr="00B72CF2" w:rsidRDefault="00B72CF2" w:rsidP="00B72CF2">
      <w:pPr>
        <w:rPr>
          <w:rFonts w:eastAsia="Batang"/>
          <w:sz w:val="22"/>
          <w:szCs w:val="22"/>
        </w:rPr>
      </w:pPr>
      <w:r w:rsidRPr="00B72CF2">
        <w:rPr>
          <w:rFonts w:eastAsia="Batang"/>
          <w:sz w:val="22"/>
          <w:szCs w:val="22"/>
        </w:rPr>
        <w:t xml:space="preserve">La Joya de Los Sachas.                                                   </w:t>
      </w:r>
    </w:p>
    <w:p w14:paraId="553855EF" w14:textId="77777777" w:rsidR="00AE1D17" w:rsidRPr="00B72CF2" w:rsidRDefault="00AE1D17" w:rsidP="00B72CF2">
      <w:pPr>
        <w:jc w:val="center"/>
        <w:rPr>
          <w:rFonts w:eastAsia="Batang"/>
          <w:sz w:val="22"/>
          <w:szCs w:val="22"/>
        </w:rPr>
      </w:pPr>
    </w:p>
    <w:p w14:paraId="6D4590D5" w14:textId="77777777" w:rsidR="00AE1D17" w:rsidRPr="00B72CF2" w:rsidRDefault="00AE1D17" w:rsidP="00AE1D17">
      <w:pPr>
        <w:jc w:val="both"/>
        <w:rPr>
          <w:rFonts w:eastAsia="Batang"/>
          <w:sz w:val="22"/>
          <w:szCs w:val="22"/>
        </w:rPr>
      </w:pPr>
    </w:p>
    <w:p w14:paraId="20D23883" w14:textId="77777777" w:rsidR="00AE1D17" w:rsidRPr="00B72CF2" w:rsidRDefault="00AE1D17" w:rsidP="00AE1D17">
      <w:pPr>
        <w:jc w:val="both"/>
        <w:rPr>
          <w:rFonts w:eastAsia="Batang"/>
          <w:sz w:val="22"/>
          <w:szCs w:val="22"/>
        </w:rPr>
      </w:pPr>
    </w:p>
    <w:p w14:paraId="3BCEBA41" w14:textId="77777777" w:rsidR="00AE1D17" w:rsidRPr="00B72CF2" w:rsidRDefault="00AE1D17" w:rsidP="00AE1D17">
      <w:pPr>
        <w:jc w:val="both"/>
        <w:rPr>
          <w:rFonts w:eastAsia="Batang"/>
          <w:sz w:val="22"/>
          <w:szCs w:val="22"/>
        </w:rPr>
      </w:pPr>
    </w:p>
    <w:p w14:paraId="04CC2017" w14:textId="77777777" w:rsidR="00AE1D17" w:rsidRPr="00B72CF2" w:rsidRDefault="00AE1D17" w:rsidP="00AE1D17">
      <w:pPr>
        <w:jc w:val="both"/>
        <w:rPr>
          <w:rFonts w:eastAsia="Batang"/>
          <w:sz w:val="22"/>
          <w:szCs w:val="22"/>
        </w:rPr>
      </w:pPr>
    </w:p>
    <w:p w14:paraId="25F7C8FB" w14:textId="77777777" w:rsidR="00AE1D17" w:rsidRPr="00B72CF2" w:rsidRDefault="00AE1D17" w:rsidP="00AE1D17">
      <w:pPr>
        <w:jc w:val="both"/>
        <w:rPr>
          <w:rFonts w:eastAsia="Batang"/>
          <w:sz w:val="22"/>
          <w:szCs w:val="22"/>
        </w:rPr>
      </w:pPr>
      <w:r w:rsidRPr="00B72CF2">
        <w:rPr>
          <w:rFonts w:eastAsia="Batang"/>
          <w:sz w:val="22"/>
          <w:szCs w:val="22"/>
        </w:rPr>
        <w:t>Dr. Marco Fuel Portilla</w:t>
      </w:r>
    </w:p>
    <w:p w14:paraId="2DE6089F" w14:textId="7BCFEC6F" w:rsidR="00AE1D17" w:rsidRPr="00B72CF2" w:rsidRDefault="00B72CF2" w:rsidP="00AE1D17">
      <w:pPr>
        <w:jc w:val="both"/>
        <w:rPr>
          <w:rFonts w:eastAsia="Batang"/>
          <w:sz w:val="22"/>
          <w:szCs w:val="22"/>
        </w:rPr>
      </w:pPr>
      <w:r w:rsidRPr="00B72CF2">
        <w:rPr>
          <w:rFonts w:eastAsia="Batang"/>
          <w:sz w:val="22"/>
          <w:szCs w:val="22"/>
        </w:rPr>
        <w:t xml:space="preserve">Procurador Sindico </w:t>
      </w:r>
      <w:r w:rsidR="005E20F9">
        <w:rPr>
          <w:rFonts w:eastAsia="Batang"/>
          <w:sz w:val="22"/>
          <w:szCs w:val="22"/>
        </w:rPr>
        <w:t>d</w:t>
      </w:r>
      <w:r w:rsidRPr="00B72CF2">
        <w:rPr>
          <w:rFonts w:eastAsia="Batang"/>
          <w:sz w:val="22"/>
          <w:szCs w:val="22"/>
        </w:rPr>
        <w:t>el Gobierno</w:t>
      </w:r>
    </w:p>
    <w:p w14:paraId="6CE58184" w14:textId="38963165" w:rsidR="00AE1D17" w:rsidRPr="00B72CF2" w:rsidRDefault="005E20F9" w:rsidP="00AE1D17">
      <w:pPr>
        <w:jc w:val="both"/>
        <w:rPr>
          <w:rFonts w:eastAsia="Batang"/>
          <w:sz w:val="22"/>
          <w:szCs w:val="22"/>
        </w:rPr>
      </w:pPr>
      <w:r w:rsidRPr="00B72CF2">
        <w:rPr>
          <w:rFonts w:eastAsia="Batang"/>
          <w:sz w:val="22"/>
          <w:szCs w:val="22"/>
        </w:rPr>
        <w:t>Autónomo</w:t>
      </w:r>
      <w:r w:rsidR="00B72CF2" w:rsidRPr="00B72CF2">
        <w:rPr>
          <w:rFonts w:eastAsia="Batang"/>
          <w:sz w:val="22"/>
          <w:szCs w:val="22"/>
        </w:rPr>
        <w:t xml:space="preserve"> Descentralizado Provincial</w:t>
      </w:r>
    </w:p>
    <w:p w14:paraId="414D930B" w14:textId="28449D95" w:rsidR="00840BA8" w:rsidRPr="00B72CF2" w:rsidRDefault="005E20F9" w:rsidP="00AE1D17">
      <w:pPr>
        <w:jc w:val="both"/>
        <w:rPr>
          <w:rFonts w:eastAsia="Batang"/>
          <w:sz w:val="22"/>
          <w:szCs w:val="22"/>
        </w:rPr>
      </w:pPr>
      <w:r>
        <w:rPr>
          <w:rFonts w:eastAsia="Batang"/>
          <w:sz w:val="22"/>
          <w:szCs w:val="22"/>
        </w:rPr>
        <w:t>d</w:t>
      </w:r>
      <w:r w:rsidR="00B72CF2" w:rsidRPr="00B72CF2">
        <w:rPr>
          <w:rFonts w:eastAsia="Batang"/>
          <w:sz w:val="22"/>
          <w:szCs w:val="22"/>
        </w:rPr>
        <w:t>e Orellana.</w:t>
      </w:r>
    </w:p>
    <w:sectPr w:rsidR="00840BA8" w:rsidRPr="00B72CF2" w:rsidSect="00025F38">
      <w:headerReference w:type="even" r:id="rId8"/>
      <w:headerReference w:type="default" r:id="rId9"/>
      <w:footerReference w:type="default" r:id="rId10"/>
      <w:pgSz w:w="11906" w:h="16838"/>
      <w:pgMar w:top="2127" w:right="1558" w:bottom="1418" w:left="170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C35EC" w14:textId="77777777" w:rsidR="00F27D5E" w:rsidRDefault="00F27D5E">
      <w:r>
        <w:separator/>
      </w:r>
    </w:p>
  </w:endnote>
  <w:endnote w:type="continuationSeparator" w:id="0">
    <w:p w14:paraId="1751903A" w14:textId="77777777" w:rsidR="00F27D5E" w:rsidRDefault="00F2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2042309"/>
      <w:docPartObj>
        <w:docPartGallery w:val="Page Numbers (Bottom of Page)"/>
        <w:docPartUnique/>
      </w:docPartObj>
    </w:sdtPr>
    <w:sdtEndPr/>
    <w:sdtContent>
      <w:p w14:paraId="621612D6" w14:textId="511C9B25" w:rsidR="008A7887" w:rsidRDefault="008A7887">
        <w:pPr>
          <w:pStyle w:val="Piedepgina"/>
          <w:jc w:val="center"/>
        </w:pPr>
        <w:r>
          <w:fldChar w:fldCharType="begin"/>
        </w:r>
        <w:r>
          <w:instrText xml:space="preserve"> PAGE   \* MERGEFORMAT </w:instrText>
        </w:r>
        <w:r>
          <w:fldChar w:fldCharType="separate"/>
        </w:r>
        <w:r w:rsidR="00A6218C">
          <w:rPr>
            <w:noProof/>
          </w:rPr>
          <w:t>1</w:t>
        </w:r>
        <w:r>
          <w:rPr>
            <w:noProof/>
          </w:rPr>
          <w:fldChar w:fldCharType="end"/>
        </w:r>
      </w:p>
    </w:sdtContent>
  </w:sdt>
  <w:p w14:paraId="03DD86F8" w14:textId="77777777" w:rsidR="008A7887" w:rsidRPr="00763F0F" w:rsidRDefault="008A7887" w:rsidP="004E236D">
    <w:pPr>
      <w:pStyle w:val="Piedepgina"/>
      <w:jc w:val="both"/>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E881A" w14:textId="77777777" w:rsidR="00F27D5E" w:rsidRDefault="00F27D5E">
      <w:r>
        <w:separator/>
      </w:r>
    </w:p>
  </w:footnote>
  <w:footnote w:type="continuationSeparator" w:id="0">
    <w:p w14:paraId="305AF893" w14:textId="77777777" w:rsidR="00F27D5E" w:rsidRDefault="00F2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F7C22" w14:textId="77777777" w:rsidR="008A7887" w:rsidRDefault="008A7887"/>
  <w:p w14:paraId="398A1857" w14:textId="77777777" w:rsidR="008A7887" w:rsidRDefault="008A7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4AA30" w14:textId="631487FB" w:rsidR="008A7887" w:rsidRDefault="00AC1258">
    <w:pPr>
      <w:pStyle w:val="Encabezado"/>
    </w:pPr>
    <w:r>
      <w:rPr>
        <w:noProof/>
        <w:lang w:val="es-419" w:eastAsia="es-419"/>
      </w:rPr>
      <w:drawing>
        <wp:anchor distT="0" distB="0" distL="114300" distR="114300" simplePos="0" relativeHeight="251659264" behindDoc="1" locked="0" layoutInCell="1" allowOverlap="1" wp14:anchorId="25B1A6BD" wp14:editId="72174D45">
          <wp:simplePos x="0" y="0"/>
          <wp:positionH relativeFrom="margin">
            <wp:posOffset>-1080135</wp:posOffset>
          </wp:positionH>
          <wp:positionV relativeFrom="margin">
            <wp:posOffset>-1322070</wp:posOffset>
          </wp:positionV>
          <wp:extent cx="7559040" cy="10601325"/>
          <wp:effectExtent l="0" t="0" r="3810"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59484" cy="10601948"/>
                  </a:xfrm>
                  <a:prstGeom prst="rect">
                    <a:avLst/>
                  </a:prstGeom>
                </pic:spPr>
              </pic:pic>
            </a:graphicData>
          </a:graphic>
          <wp14:sizeRelH relativeFrom="page">
            <wp14:pctWidth>0</wp14:pctWidth>
          </wp14:sizeRelH>
          <wp14:sizeRelV relativeFrom="page">
            <wp14:pctHeight>0</wp14:pctHeight>
          </wp14:sizeRelV>
        </wp:anchor>
      </w:drawing>
    </w:r>
  </w:p>
  <w:p w14:paraId="11E1D154" w14:textId="5DEF1850" w:rsidR="008A7887" w:rsidRPr="008B2CF7" w:rsidRDefault="008A7887" w:rsidP="004E236D">
    <w:pPr>
      <w:rPr>
        <w:i/>
      </w:rPr>
    </w:pPr>
  </w:p>
  <w:p w14:paraId="1F283E7D" w14:textId="174A94B0" w:rsidR="008A7887" w:rsidRPr="008B2CF7" w:rsidRDefault="00F41632" w:rsidP="00F41632">
    <w:pPr>
      <w:tabs>
        <w:tab w:val="left" w:pos="1491"/>
      </w:tabs>
      <w:rPr>
        <w:i/>
      </w:rPr>
    </w:pPr>
    <w:r>
      <w:rPr>
        <w:i/>
      </w:rPr>
      <w:tab/>
    </w:r>
  </w:p>
  <w:p w14:paraId="65F1F303" w14:textId="53230F3C" w:rsidR="008A7887" w:rsidRDefault="00F41632" w:rsidP="00F41632">
    <w:pPr>
      <w:pStyle w:val="Encabezado"/>
      <w:tabs>
        <w:tab w:val="clear" w:pos="4252"/>
        <w:tab w:val="clear" w:pos="8504"/>
        <w:tab w:val="left" w:pos="370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1EE723"/>
    <w:multiLevelType w:val="hybridMultilevel"/>
    <w:tmpl w:val="775F0D0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C603F7B"/>
    <w:multiLevelType w:val="hybridMultilevel"/>
    <w:tmpl w:val="E73E7EB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EA67537"/>
    <w:multiLevelType w:val="hybridMultilevel"/>
    <w:tmpl w:val="4589033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3"/>
    <w:multiLevelType w:val="singleLevel"/>
    <w:tmpl w:val="24ECDC0A"/>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12BA61E3"/>
    <w:multiLevelType w:val="hybridMultilevel"/>
    <w:tmpl w:val="8169F1F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F466DCA"/>
    <w:multiLevelType w:val="hybridMultilevel"/>
    <w:tmpl w:val="F160B416"/>
    <w:lvl w:ilvl="0" w:tplc="2D7C72F0">
      <w:start w:val="1"/>
      <w:numFmt w:val="lowerLetter"/>
      <w:lvlText w:val="%1)"/>
      <w:lvlJc w:val="left"/>
      <w:pPr>
        <w:ind w:left="720" w:hanging="360"/>
      </w:pPr>
      <w:rPr>
        <w:rFonts w:ascii="Arial Narrow" w:eastAsia="Batang" w:hAnsi="Arial Narrow" w:cs="Arial"/>
        <w:b/>
        <w:bCs/>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8E04ED"/>
    <w:multiLevelType w:val="hybridMultilevel"/>
    <w:tmpl w:val="3356B168"/>
    <w:lvl w:ilvl="0" w:tplc="7A70AE56">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2747795D"/>
    <w:multiLevelType w:val="hybridMultilevel"/>
    <w:tmpl w:val="59E40232"/>
    <w:lvl w:ilvl="0" w:tplc="A018418E">
      <w:start w:val="1"/>
      <w:numFmt w:val="decimal"/>
      <w:lvlText w:val="%1."/>
      <w:lvlJc w:val="left"/>
      <w:pPr>
        <w:ind w:left="928" w:hanging="360"/>
      </w:pPr>
      <w:rPr>
        <w:rFonts w:hint="default"/>
        <w:b/>
        <w:i w:val="0"/>
        <w:sz w:val="24"/>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8" w15:restartNumberingAfterBreak="0">
    <w:nsid w:val="28CC5B6A"/>
    <w:multiLevelType w:val="hybridMultilevel"/>
    <w:tmpl w:val="FC6EC604"/>
    <w:lvl w:ilvl="0" w:tplc="300A0001">
      <w:start w:val="1"/>
      <w:numFmt w:val="bullet"/>
      <w:lvlText w:val=""/>
      <w:lvlJc w:val="left"/>
      <w:pPr>
        <w:ind w:left="720" w:hanging="360"/>
      </w:pPr>
      <w:rPr>
        <w:rFonts w:ascii="Symbol" w:hAnsi="Symbol" w:hint="default"/>
      </w:rPr>
    </w:lvl>
    <w:lvl w:ilvl="1" w:tplc="26D048F4">
      <w:start w:val="11"/>
      <w:numFmt w:val="bullet"/>
      <w:lvlText w:val="•"/>
      <w:lvlJc w:val="left"/>
      <w:pPr>
        <w:ind w:left="1785" w:hanging="705"/>
      </w:pPr>
      <w:rPr>
        <w:rFonts w:ascii="Times New Roman" w:eastAsia="Times New Roman" w:hAnsi="Times New Roman" w:cs="Times New Roman"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31524F8F"/>
    <w:multiLevelType w:val="hybridMultilevel"/>
    <w:tmpl w:val="EFC2A3FC"/>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43613167"/>
    <w:multiLevelType w:val="hybridMultilevel"/>
    <w:tmpl w:val="92681B8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478631E3"/>
    <w:multiLevelType w:val="hybridMultilevel"/>
    <w:tmpl w:val="5CB03272"/>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12" w15:restartNumberingAfterBreak="0">
    <w:nsid w:val="4FE833BA"/>
    <w:multiLevelType w:val="hybridMultilevel"/>
    <w:tmpl w:val="127C5D6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ED33BF4"/>
    <w:multiLevelType w:val="hybridMultilevel"/>
    <w:tmpl w:val="20EC87B2"/>
    <w:lvl w:ilvl="0" w:tplc="44469768">
      <w:numFmt w:val="bullet"/>
      <w:lvlText w:val="-"/>
      <w:lvlJc w:val="left"/>
      <w:pPr>
        <w:ind w:left="720" w:hanging="360"/>
      </w:pPr>
      <w:rPr>
        <w:rFonts w:ascii="Book Antiqua" w:eastAsia="Batang" w:hAnsi="Book Antiqua"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2"/>
  </w:num>
  <w:num w:numId="4">
    <w:abstractNumId w:val="13"/>
  </w:num>
  <w:num w:numId="5">
    <w:abstractNumId w:val="3"/>
  </w:num>
  <w:num w:numId="6">
    <w:abstractNumId w:val="6"/>
  </w:num>
  <w:num w:numId="7">
    <w:abstractNumId w:val="4"/>
  </w:num>
  <w:num w:numId="8">
    <w:abstractNumId w:val="2"/>
  </w:num>
  <w:num w:numId="9">
    <w:abstractNumId w:val="1"/>
  </w:num>
  <w:num w:numId="10">
    <w:abstractNumId w:val="0"/>
  </w:num>
  <w:num w:numId="11">
    <w:abstractNumId w:val="10"/>
  </w:num>
  <w:num w:numId="12">
    <w:abstractNumId w:val="8"/>
  </w:num>
  <w:num w:numId="13">
    <w:abstractNumId w:val="9"/>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89D"/>
    <w:rsid w:val="00001AB8"/>
    <w:rsid w:val="00001CED"/>
    <w:rsid w:val="000036A4"/>
    <w:rsid w:val="00004688"/>
    <w:rsid w:val="00004824"/>
    <w:rsid w:val="00006A72"/>
    <w:rsid w:val="00010B40"/>
    <w:rsid w:val="0001192A"/>
    <w:rsid w:val="00012222"/>
    <w:rsid w:val="0001548D"/>
    <w:rsid w:val="0001590D"/>
    <w:rsid w:val="00015954"/>
    <w:rsid w:val="000173F9"/>
    <w:rsid w:val="00017BE2"/>
    <w:rsid w:val="0002201C"/>
    <w:rsid w:val="00023935"/>
    <w:rsid w:val="00025067"/>
    <w:rsid w:val="00025F38"/>
    <w:rsid w:val="00030346"/>
    <w:rsid w:val="00032247"/>
    <w:rsid w:val="0003261F"/>
    <w:rsid w:val="00036118"/>
    <w:rsid w:val="000375CE"/>
    <w:rsid w:val="000417CB"/>
    <w:rsid w:val="00045D95"/>
    <w:rsid w:val="000462B0"/>
    <w:rsid w:val="000467F5"/>
    <w:rsid w:val="00046C2F"/>
    <w:rsid w:val="00053482"/>
    <w:rsid w:val="00054DA4"/>
    <w:rsid w:val="00054F7E"/>
    <w:rsid w:val="00055276"/>
    <w:rsid w:val="000565C5"/>
    <w:rsid w:val="00056AA8"/>
    <w:rsid w:val="000606FD"/>
    <w:rsid w:val="00061711"/>
    <w:rsid w:val="00061D8C"/>
    <w:rsid w:val="0006375E"/>
    <w:rsid w:val="00063EB4"/>
    <w:rsid w:val="000644D4"/>
    <w:rsid w:val="00065DF2"/>
    <w:rsid w:val="00070C1E"/>
    <w:rsid w:val="00071D73"/>
    <w:rsid w:val="00074BB2"/>
    <w:rsid w:val="000764C2"/>
    <w:rsid w:val="0007698B"/>
    <w:rsid w:val="00084EEB"/>
    <w:rsid w:val="00087191"/>
    <w:rsid w:val="00091530"/>
    <w:rsid w:val="000933B7"/>
    <w:rsid w:val="00095A67"/>
    <w:rsid w:val="00097089"/>
    <w:rsid w:val="000A0CCE"/>
    <w:rsid w:val="000A0D3D"/>
    <w:rsid w:val="000A1793"/>
    <w:rsid w:val="000A1C53"/>
    <w:rsid w:val="000A49DA"/>
    <w:rsid w:val="000A58D8"/>
    <w:rsid w:val="000B1707"/>
    <w:rsid w:val="000B25B3"/>
    <w:rsid w:val="000B30B6"/>
    <w:rsid w:val="000B3F5F"/>
    <w:rsid w:val="000B5157"/>
    <w:rsid w:val="000C0B3D"/>
    <w:rsid w:val="000C24DC"/>
    <w:rsid w:val="000C3EC0"/>
    <w:rsid w:val="000C6500"/>
    <w:rsid w:val="000D15AF"/>
    <w:rsid w:val="000D3692"/>
    <w:rsid w:val="000E04C4"/>
    <w:rsid w:val="000E1B6F"/>
    <w:rsid w:val="000E456F"/>
    <w:rsid w:val="000E6255"/>
    <w:rsid w:val="000E7260"/>
    <w:rsid w:val="000E7BC8"/>
    <w:rsid w:val="000F31C2"/>
    <w:rsid w:val="000F420C"/>
    <w:rsid w:val="000F488F"/>
    <w:rsid w:val="0010023C"/>
    <w:rsid w:val="001026EE"/>
    <w:rsid w:val="00110242"/>
    <w:rsid w:val="0011029A"/>
    <w:rsid w:val="00113148"/>
    <w:rsid w:val="001133B0"/>
    <w:rsid w:val="001204EC"/>
    <w:rsid w:val="00120C5A"/>
    <w:rsid w:val="00121330"/>
    <w:rsid w:val="001244FD"/>
    <w:rsid w:val="00130DA9"/>
    <w:rsid w:val="001340CB"/>
    <w:rsid w:val="001378B7"/>
    <w:rsid w:val="00141461"/>
    <w:rsid w:val="001418E5"/>
    <w:rsid w:val="00142050"/>
    <w:rsid w:val="00142A2F"/>
    <w:rsid w:val="001435E1"/>
    <w:rsid w:val="00145FC3"/>
    <w:rsid w:val="0014713A"/>
    <w:rsid w:val="0015093D"/>
    <w:rsid w:val="00150F44"/>
    <w:rsid w:val="00151150"/>
    <w:rsid w:val="00151C56"/>
    <w:rsid w:val="0016378E"/>
    <w:rsid w:val="001648F7"/>
    <w:rsid w:val="00164A0B"/>
    <w:rsid w:val="00171171"/>
    <w:rsid w:val="00175CD4"/>
    <w:rsid w:val="00177F5C"/>
    <w:rsid w:val="00183708"/>
    <w:rsid w:val="00184449"/>
    <w:rsid w:val="0018466C"/>
    <w:rsid w:val="00185C05"/>
    <w:rsid w:val="00190EB8"/>
    <w:rsid w:val="001925C4"/>
    <w:rsid w:val="001932B7"/>
    <w:rsid w:val="00194F5A"/>
    <w:rsid w:val="001954EC"/>
    <w:rsid w:val="001A1127"/>
    <w:rsid w:val="001A1C8E"/>
    <w:rsid w:val="001A2264"/>
    <w:rsid w:val="001A2E23"/>
    <w:rsid w:val="001A3266"/>
    <w:rsid w:val="001A3D67"/>
    <w:rsid w:val="001A45C2"/>
    <w:rsid w:val="001A4DB9"/>
    <w:rsid w:val="001A5101"/>
    <w:rsid w:val="001A65B3"/>
    <w:rsid w:val="001A6FA2"/>
    <w:rsid w:val="001B5ACD"/>
    <w:rsid w:val="001C4F06"/>
    <w:rsid w:val="001C51A1"/>
    <w:rsid w:val="001D024D"/>
    <w:rsid w:val="001D23E8"/>
    <w:rsid w:val="001D23F1"/>
    <w:rsid w:val="001D6A50"/>
    <w:rsid w:val="001D70B4"/>
    <w:rsid w:val="001D7688"/>
    <w:rsid w:val="001D7B82"/>
    <w:rsid w:val="001E2457"/>
    <w:rsid w:val="001E4205"/>
    <w:rsid w:val="001F2CA1"/>
    <w:rsid w:val="001F7F3A"/>
    <w:rsid w:val="00202D18"/>
    <w:rsid w:val="00203120"/>
    <w:rsid w:val="0020603C"/>
    <w:rsid w:val="00216096"/>
    <w:rsid w:val="002172C5"/>
    <w:rsid w:val="002204F1"/>
    <w:rsid w:val="002232F8"/>
    <w:rsid w:val="00223872"/>
    <w:rsid w:val="00224297"/>
    <w:rsid w:val="0022515B"/>
    <w:rsid w:val="0022738A"/>
    <w:rsid w:val="00230AC9"/>
    <w:rsid w:val="00231563"/>
    <w:rsid w:val="00236075"/>
    <w:rsid w:val="00245F9F"/>
    <w:rsid w:val="00246AF3"/>
    <w:rsid w:val="00246F4D"/>
    <w:rsid w:val="00250E94"/>
    <w:rsid w:val="0025288F"/>
    <w:rsid w:val="00253244"/>
    <w:rsid w:val="00262A8C"/>
    <w:rsid w:val="00264E7B"/>
    <w:rsid w:val="002653C6"/>
    <w:rsid w:val="002712A0"/>
    <w:rsid w:val="00271585"/>
    <w:rsid w:val="00274C11"/>
    <w:rsid w:val="002754CC"/>
    <w:rsid w:val="00275699"/>
    <w:rsid w:val="00281979"/>
    <w:rsid w:val="002A2CAF"/>
    <w:rsid w:val="002A5D19"/>
    <w:rsid w:val="002A5D7B"/>
    <w:rsid w:val="002A668A"/>
    <w:rsid w:val="002A7A80"/>
    <w:rsid w:val="002B36D4"/>
    <w:rsid w:val="002B3FE5"/>
    <w:rsid w:val="002B4F26"/>
    <w:rsid w:val="002B5DA3"/>
    <w:rsid w:val="002C2486"/>
    <w:rsid w:val="002D0A41"/>
    <w:rsid w:val="002D49E0"/>
    <w:rsid w:val="002D68E1"/>
    <w:rsid w:val="002D6B00"/>
    <w:rsid w:val="002E7DB6"/>
    <w:rsid w:val="002F021C"/>
    <w:rsid w:val="002F08F1"/>
    <w:rsid w:val="002F3483"/>
    <w:rsid w:val="002F7473"/>
    <w:rsid w:val="00300BB8"/>
    <w:rsid w:val="00302990"/>
    <w:rsid w:val="00306D3D"/>
    <w:rsid w:val="00313F33"/>
    <w:rsid w:val="0031606D"/>
    <w:rsid w:val="00316612"/>
    <w:rsid w:val="0032303A"/>
    <w:rsid w:val="00327356"/>
    <w:rsid w:val="00331232"/>
    <w:rsid w:val="0033162E"/>
    <w:rsid w:val="00332E5C"/>
    <w:rsid w:val="003339A4"/>
    <w:rsid w:val="00334CB3"/>
    <w:rsid w:val="0034017E"/>
    <w:rsid w:val="0034258B"/>
    <w:rsid w:val="00344835"/>
    <w:rsid w:val="0034658B"/>
    <w:rsid w:val="0034758F"/>
    <w:rsid w:val="00351EA2"/>
    <w:rsid w:val="00360A4A"/>
    <w:rsid w:val="0036293A"/>
    <w:rsid w:val="00365155"/>
    <w:rsid w:val="0036724E"/>
    <w:rsid w:val="00367BFE"/>
    <w:rsid w:val="003707A8"/>
    <w:rsid w:val="00371EA1"/>
    <w:rsid w:val="0037229E"/>
    <w:rsid w:val="003766D2"/>
    <w:rsid w:val="0038083D"/>
    <w:rsid w:val="003855F5"/>
    <w:rsid w:val="00390B1B"/>
    <w:rsid w:val="00394974"/>
    <w:rsid w:val="00394D97"/>
    <w:rsid w:val="003A11B5"/>
    <w:rsid w:val="003A141A"/>
    <w:rsid w:val="003A14B9"/>
    <w:rsid w:val="003A20E4"/>
    <w:rsid w:val="003A3E60"/>
    <w:rsid w:val="003A5FB8"/>
    <w:rsid w:val="003B0898"/>
    <w:rsid w:val="003B18C1"/>
    <w:rsid w:val="003B543A"/>
    <w:rsid w:val="003C0E5C"/>
    <w:rsid w:val="003C2C50"/>
    <w:rsid w:val="003C2FD4"/>
    <w:rsid w:val="003C4464"/>
    <w:rsid w:val="003D0617"/>
    <w:rsid w:val="003D23DA"/>
    <w:rsid w:val="003D58EB"/>
    <w:rsid w:val="003E0566"/>
    <w:rsid w:val="003E0D28"/>
    <w:rsid w:val="003E1835"/>
    <w:rsid w:val="003E3286"/>
    <w:rsid w:val="003E4DA5"/>
    <w:rsid w:val="003E62A0"/>
    <w:rsid w:val="003F0062"/>
    <w:rsid w:val="003F061C"/>
    <w:rsid w:val="003F38E9"/>
    <w:rsid w:val="003F5277"/>
    <w:rsid w:val="004048A8"/>
    <w:rsid w:val="004060BC"/>
    <w:rsid w:val="00406D92"/>
    <w:rsid w:val="004072AE"/>
    <w:rsid w:val="0041011D"/>
    <w:rsid w:val="00410E8E"/>
    <w:rsid w:val="004156D4"/>
    <w:rsid w:val="00415A99"/>
    <w:rsid w:val="00420A06"/>
    <w:rsid w:val="004241F7"/>
    <w:rsid w:val="00426A04"/>
    <w:rsid w:val="00426F34"/>
    <w:rsid w:val="004274D2"/>
    <w:rsid w:val="004338BE"/>
    <w:rsid w:val="00433E63"/>
    <w:rsid w:val="00440F02"/>
    <w:rsid w:val="00443F22"/>
    <w:rsid w:val="00445286"/>
    <w:rsid w:val="00450BE6"/>
    <w:rsid w:val="00452101"/>
    <w:rsid w:val="004524F9"/>
    <w:rsid w:val="004526CF"/>
    <w:rsid w:val="00453974"/>
    <w:rsid w:val="00453CDF"/>
    <w:rsid w:val="00453EC5"/>
    <w:rsid w:val="00453FEF"/>
    <w:rsid w:val="00454D9D"/>
    <w:rsid w:val="00454E69"/>
    <w:rsid w:val="00455270"/>
    <w:rsid w:val="00456D0F"/>
    <w:rsid w:val="00460592"/>
    <w:rsid w:val="0047176C"/>
    <w:rsid w:val="004718A3"/>
    <w:rsid w:val="00471D35"/>
    <w:rsid w:val="0047354C"/>
    <w:rsid w:val="00476963"/>
    <w:rsid w:val="004803A2"/>
    <w:rsid w:val="00481903"/>
    <w:rsid w:val="004829D2"/>
    <w:rsid w:val="00490DB7"/>
    <w:rsid w:val="00490EE8"/>
    <w:rsid w:val="004924D1"/>
    <w:rsid w:val="00492F5E"/>
    <w:rsid w:val="00493193"/>
    <w:rsid w:val="0049558A"/>
    <w:rsid w:val="004966CF"/>
    <w:rsid w:val="00496777"/>
    <w:rsid w:val="00496E20"/>
    <w:rsid w:val="00497C7D"/>
    <w:rsid w:val="004A06BE"/>
    <w:rsid w:val="004A2CEA"/>
    <w:rsid w:val="004B15F0"/>
    <w:rsid w:val="004B564B"/>
    <w:rsid w:val="004B658E"/>
    <w:rsid w:val="004B6F01"/>
    <w:rsid w:val="004B7766"/>
    <w:rsid w:val="004D648A"/>
    <w:rsid w:val="004D722D"/>
    <w:rsid w:val="004D7913"/>
    <w:rsid w:val="004D79B6"/>
    <w:rsid w:val="004D7CB0"/>
    <w:rsid w:val="004E236D"/>
    <w:rsid w:val="004E26ED"/>
    <w:rsid w:val="004F0D3F"/>
    <w:rsid w:val="004F421D"/>
    <w:rsid w:val="004F785E"/>
    <w:rsid w:val="005023BD"/>
    <w:rsid w:val="005050E1"/>
    <w:rsid w:val="00505F47"/>
    <w:rsid w:val="00507C7D"/>
    <w:rsid w:val="00511351"/>
    <w:rsid w:val="00513B91"/>
    <w:rsid w:val="00520384"/>
    <w:rsid w:val="005216E5"/>
    <w:rsid w:val="00523508"/>
    <w:rsid w:val="0052430F"/>
    <w:rsid w:val="00524C78"/>
    <w:rsid w:val="0053349D"/>
    <w:rsid w:val="00535019"/>
    <w:rsid w:val="005358A2"/>
    <w:rsid w:val="00535BE7"/>
    <w:rsid w:val="005369BC"/>
    <w:rsid w:val="00542B92"/>
    <w:rsid w:val="00542DDB"/>
    <w:rsid w:val="005455DE"/>
    <w:rsid w:val="00551553"/>
    <w:rsid w:val="005519C8"/>
    <w:rsid w:val="00552BE6"/>
    <w:rsid w:val="00552EEF"/>
    <w:rsid w:val="00553118"/>
    <w:rsid w:val="00553EBE"/>
    <w:rsid w:val="00554003"/>
    <w:rsid w:val="00554505"/>
    <w:rsid w:val="005545B7"/>
    <w:rsid w:val="005548F4"/>
    <w:rsid w:val="00554CB7"/>
    <w:rsid w:val="00557633"/>
    <w:rsid w:val="005613F9"/>
    <w:rsid w:val="00564264"/>
    <w:rsid w:val="00565756"/>
    <w:rsid w:val="00567B8D"/>
    <w:rsid w:val="00574278"/>
    <w:rsid w:val="00575A81"/>
    <w:rsid w:val="00576495"/>
    <w:rsid w:val="00576E36"/>
    <w:rsid w:val="00586C8C"/>
    <w:rsid w:val="005873CB"/>
    <w:rsid w:val="0059111A"/>
    <w:rsid w:val="00595B2B"/>
    <w:rsid w:val="00595D99"/>
    <w:rsid w:val="0059614B"/>
    <w:rsid w:val="00597544"/>
    <w:rsid w:val="005A5E14"/>
    <w:rsid w:val="005A6B29"/>
    <w:rsid w:val="005A7A27"/>
    <w:rsid w:val="005B1104"/>
    <w:rsid w:val="005C00F6"/>
    <w:rsid w:val="005C2444"/>
    <w:rsid w:val="005C67E0"/>
    <w:rsid w:val="005D0B33"/>
    <w:rsid w:val="005D2B93"/>
    <w:rsid w:val="005D4C57"/>
    <w:rsid w:val="005E071F"/>
    <w:rsid w:val="005E12CF"/>
    <w:rsid w:val="005E20F9"/>
    <w:rsid w:val="005E4331"/>
    <w:rsid w:val="005E6F17"/>
    <w:rsid w:val="005F0030"/>
    <w:rsid w:val="005F11F6"/>
    <w:rsid w:val="005F1E92"/>
    <w:rsid w:val="005F2BF4"/>
    <w:rsid w:val="005F4800"/>
    <w:rsid w:val="005F5AB3"/>
    <w:rsid w:val="005F69E9"/>
    <w:rsid w:val="005F7FB6"/>
    <w:rsid w:val="00600096"/>
    <w:rsid w:val="006003E6"/>
    <w:rsid w:val="00601258"/>
    <w:rsid w:val="00602102"/>
    <w:rsid w:val="006056AD"/>
    <w:rsid w:val="00606D9A"/>
    <w:rsid w:val="0061554C"/>
    <w:rsid w:val="00622277"/>
    <w:rsid w:val="0062355F"/>
    <w:rsid w:val="00623C41"/>
    <w:rsid w:val="00625207"/>
    <w:rsid w:val="00631AC3"/>
    <w:rsid w:val="006351C6"/>
    <w:rsid w:val="00636245"/>
    <w:rsid w:val="006407FF"/>
    <w:rsid w:val="00652F9D"/>
    <w:rsid w:val="00654F42"/>
    <w:rsid w:val="00661BA1"/>
    <w:rsid w:val="00663466"/>
    <w:rsid w:val="0066559E"/>
    <w:rsid w:val="0066597E"/>
    <w:rsid w:val="00670792"/>
    <w:rsid w:val="00670919"/>
    <w:rsid w:val="00673BC0"/>
    <w:rsid w:val="0068217A"/>
    <w:rsid w:val="0068416D"/>
    <w:rsid w:val="006846D1"/>
    <w:rsid w:val="0068519A"/>
    <w:rsid w:val="006909F9"/>
    <w:rsid w:val="00691B19"/>
    <w:rsid w:val="00692E9A"/>
    <w:rsid w:val="006A1CBB"/>
    <w:rsid w:val="006A7AF9"/>
    <w:rsid w:val="006B3569"/>
    <w:rsid w:val="006B460E"/>
    <w:rsid w:val="006B4775"/>
    <w:rsid w:val="006C1160"/>
    <w:rsid w:val="006C16C3"/>
    <w:rsid w:val="006C4692"/>
    <w:rsid w:val="006C5A1A"/>
    <w:rsid w:val="006D4AF4"/>
    <w:rsid w:val="006D4E7A"/>
    <w:rsid w:val="006D60BB"/>
    <w:rsid w:val="006D651B"/>
    <w:rsid w:val="006D67CA"/>
    <w:rsid w:val="006D74A9"/>
    <w:rsid w:val="006E2130"/>
    <w:rsid w:val="006E336C"/>
    <w:rsid w:val="006E36C0"/>
    <w:rsid w:val="006F1662"/>
    <w:rsid w:val="006F2778"/>
    <w:rsid w:val="006F34FC"/>
    <w:rsid w:val="006F5EA0"/>
    <w:rsid w:val="006F72D2"/>
    <w:rsid w:val="00701967"/>
    <w:rsid w:val="00702679"/>
    <w:rsid w:val="0070339F"/>
    <w:rsid w:val="00703D92"/>
    <w:rsid w:val="00704688"/>
    <w:rsid w:val="0071236C"/>
    <w:rsid w:val="00713B1A"/>
    <w:rsid w:val="0071410F"/>
    <w:rsid w:val="007160E2"/>
    <w:rsid w:val="007177F0"/>
    <w:rsid w:val="007206B5"/>
    <w:rsid w:val="00721AC0"/>
    <w:rsid w:val="00721E9A"/>
    <w:rsid w:val="00723280"/>
    <w:rsid w:val="00723E08"/>
    <w:rsid w:val="00724C8F"/>
    <w:rsid w:val="0072708D"/>
    <w:rsid w:val="0072769C"/>
    <w:rsid w:val="0073390C"/>
    <w:rsid w:val="00735106"/>
    <w:rsid w:val="00742141"/>
    <w:rsid w:val="00742D70"/>
    <w:rsid w:val="00744A4A"/>
    <w:rsid w:val="00744D50"/>
    <w:rsid w:val="00746FAD"/>
    <w:rsid w:val="00750944"/>
    <w:rsid w:val="00751399"/>
    <w:rsid w:val="00751858"/>
    <w:rsid w:val="00753DC5"/>
    <w:rsid w:val="00762771"/>
    <w:rsid w:val="00770EE8"/>
    <w:rsid w:val="0077156D"/>
    <w:rsid w:val="0077163A"/>
    <w:rsid w:val="0077559F"/>
    <w:rsid w:val="0077740E"/>
    <w:rsid w:val="00777D47"/>
    <w:rsid w:val="00780CD5"/>
    <w:rsid w:val="00781F74"/>
    <w:rsid w:val="00783B0A"/>
    <w:rsid w:val="00783CE7"/>
    <w:rsid w:val="00787698"/>
    <w:rsid w:val="007915FE"/>
    <w:rsid w:val="007937C9"/>
    <w:rsid w:val="0079451F"/>
    <w:rsid w:val="007A1391"/>
    <w:rsid w:val="007A383A"/>
    <w:rsid w:val="007B0234"/>
    <w:rsid w:val="007B07F6"/>
    <w:rsid w:val="007B2BA8"/>
    <w:rsid w:val="007B2CD4"/>
    <w:rsid w:val="007B4CC7"/>
    <w:rsid w:val="007B6FCE"/>
    <w:rsid w:val="007B792E"/>
    <w:rsid w:val="007C4829"/>
    <w:rsid w:val="007C5E3B"/>
    <w:rsid w:val="007C6E8D"/>
    <w:rsid w:val="007D056A"/>
    <w:rsid w:val="007D17A9"/>
    <w:rsid w:val="007D6519"/>
    <w:rsid w:val="007D7D50"/>
    <w:rsid w:val="007E011C"/>
    <w:rsid w:val="007E217E"/>
    <w:rsid w:val="007E621D"/>
    <w:rsid w:val="007E6443"/>
    <w:rsid w:val="007F18FD"/>
    <w:rsid w:val="007F2F64"/>
    <w:rsid w:val="007F4863"/>
    <w:rsid w:val="007F5C3A"/>
    <w:rsid w:val="008062AC"/>
    <w:rsid w:val="0080662A"/>
    <w:rsid w:val="008108E1"/>
    <w:rsid w:val="00811300"/>
    <w:rsid w:val="00814776"/>
    <w:rsid w:val="00814982"/>
    <w:rsid w:val="00815763"/>
    <w:rsid w:val="00816A6D"/>
    <w:rsid w:val="0082220E"/>
    <w:rsid w:val="00825B66"/>
    <w:rsid w:val="00825D1C"/>
    <w:rsid w:val="008265BC"/>
    <w:rsid w:val="00830CC7"/>
    <w:rsid w:val="00840BA8"/>
    <w:rsid w:val="00840D89"/>
    <w:rsid w:val="0084526A"/>
    <w:rsid w:val="00850584"/>
    <w:rsid w:val="00850898"/>
    <w:rsid w:val="00867D75"/>
    <w:rsid w:val="00870536"/>
    <w:rsid w:val="0087062F"/>
    <w:rsid w:val="00872B46"/>
    <w:rsid w:val="0088079B"/>
    <w:rsid w:val="008826A1"/>
    <w:rsid w:val="00884203"/>
    <w:rsid w:val="00884C23"/>
    <w:rsid w:val="00885DD5"/>
    <w:rsid w:val="008869C2"/>
    <w:rsid w:val="00886B97"/>
    <w:rsid w:val="00890064"/>
    <w:rsid w:val="00890EFA"/>
    <w:rsid w:val="00891B5B"/>
    <w:rsid w:val="00893BA7"/>
    <w:rsid w:val="00893C42"/>
    <w:rsid w:val="008941E9"/>
    <w:rsid w:val="008A0659"/>
    <w:rsid w:val="008A625D"/>
    <w:rsid w:val="008A6F16"/>
    <w:rsid w:val="008A7887"/>
    <w:rsid w:val="008B238D"/>
    <w:rsid w:val="008B325A"/>
    <w:rsid w:val="008B34E1"/>
    <w:rsid w:val="008C04B4"/>
    <w:rsid w:val="008C3786"/>
    <w:rsid w:val="008C49DE"/>
    <w:rsid w:val="008C4F55"/>
    <w:rsid w:val="008C5216"/>
    <w:rsid w:val="008D22F2"/>
    <w:rsid w:val="008D358E"/>
    <w:rsid w:val="008D5A42"/>
    <w:rsid w:val="008D640B"/>
    <w:rsid w:val="008E0898"/>
    <w:rsid w:val="008E089D"/>
    <w:rsid w:val="008E1E21"/>
    <w:rsid w:val="008E529E"/>
    <w:rsid w:val="008E7127"/>
    <w:rsid w:val="008F2C6D"/>
    <w:rsid w:val="008F4D8C"/>
    <w:rsid w:val="00901DD6"/>
    <w:rsid w:val="0090311B"/>
    <w:rsid w:val="00906432"/>
    <w:rsid w:val="009067EE"/>
    <w:rsid w:val="009101E7"/>
    <w:rsid w:val="00912881"/>
    <w:rsid w:val="00912FFC"/>
    <w:rsid w:val="00914E23"/>
    <w:rsid w:val="00916855"/>
    <w:rsid w:val="00923925"/>
    <w:rsid w:val="00925301"/>
    <w:rsid w:val="00934580"/>
    <w:rsid w:val="00934C77"/>
    <w:rsid w:val="00941074"/>
    <w:rsid w:val="0094432C"/>
    <w:rsid w:val="009522F3"/>
    <w:rsid w:val="00952456"/>
    <w:rsid w:val="00955D71"/>
    <w:rsid w:val="00962C41"/>
    <w:rsid w:val="0096314E"/>
    <w:rsid w:val="00963BD1"/>
    <w:rsid w:val="009640B4"/>
    <w:rsid w:val="00966975"/>
    <w:rsid w:val="00973FBA"/>
    <w:rsid w:val="009801AA"/>
    <w:rsid w:val="00982AAC"/>
    <w:rsid w:val="00982E52"/>
    <w:rsid w:val="0098307B"/>
    <w:rsid w:val="009834B6"/>
    <w:rsid w:val="0098594B"/>
    <w:rsid w:val="009913C3"/>
    <w:rsid w:val="00993F0D"/>
    <w:rsid w:val="009941BB"/>
    <w:rsid w:val="00995A1F"/>
    <w:rsid w:val="009967C9"/>
    <w:rsid w:val="00996EBA"/>
    <w:rsid w:val="009972DA"/>
    <w:rsid w:val="009A23DB"/>
    <w:rsid w:val="009A6773"/>
    <w:rsid w:val="009A6E1C"/>
    <w:rsid w:val="009A7288"/>
    <w:rsid w:val="009B19E5"/>
    <w:rsid w:val="009B3DFB"/>
    <w:rsid w:val="009C2F6D"/>
    <w:rsid w:val="009C48FF"/>
    <w:rsid w:val="009D191E"/>
    <w:rsid w:val="009D29E9"/>
    <w:rsid w:val="009D5BA3"/>
    <w:rsid w:val="009E6518"/>
    <w:rsid w:val="009F0BAD"/>
    <w:rsid w:val="009F1B44"/>
    <w:rsid w:val="009F35DB"/>
    <w:rsid w:val="009F4DB7"/>
    <w:rsid w:val="009F6EA4"/>
    <w:rsid w:val="00A0117E"/>
    <w:rsid w:val="00A03046"/>
    <w:rsid w:val="00A0350E"/>
    <w:rsid w:val="00A0363F"/>
    <w:rsid w:val="00A13880"/>
    <w:rsid w:val="00A17541"/>
    <w:rsid w:val="00A176E6"/>
    <w:rsid w:val="00A21509"/>
    <w:rsid w:val="00A22E93"/>
    <w:rsid w:val="00A247F9"/>
    <w:rsid w:val="00A24AD2"/>
    <w:rsid w:val="00A25234"/>
    <w:rsid w:val="00A25BB8"/>
    <w:rsid w:val="00A26365"/>
    <w:rsid w:val="00A26884"/>
    <w:rsid w:val="00A3265C"/>
    <w:rsid w:val="00A34A12"/>
    <w:rsid w:val="00A35128"/>
    <w:rsid w:val="00A404F6"/>
    <w:rsid w:val="00A4244A"/>
    <w:rsid w:val="00A4794C"/>
    <w:rsid w:val="00A5071A"/>
    <w:rsid w:val="00A50927"/>
    <w:rsid w:val="00A51BF6"/>
    <w:rsid w:val="00A52495"/>
    <w:rsid w:val="00A5520D"/>
    <w:rsid w:val="00A56F67"/>
    <w:rsid w:val="00A61363"/>
    <w:rsid w:val="00A61E0D"/>
    <w:rsid w:val="00A6218C"/>
    <w:rsid w:val="00A63684"/>
    <w:rsid w:val="00A6428A"/>
    <w:rsid w:val="00A668E1"/>
    <w:rsid w:val="00A71815"/>
    <w:rsid w:val="00A71D04"/>
    <w:rsid w:val="00A72005"/>
    <w:rsid w:val="00A77B2C"/>
    <w:rsid w:val="00A8002A"/>
    <w:rsid w:val="00A81507"/>
    <w:rsid w:val="00A8271E"/>
    <w:rsid w:val="00A82DB5"/>
    <w:rsid w:val="00A832C4"/>
    <w:rsid w:val="00A86559"/>
    <w:rsid w:val="00A868C8"/>
    <w:rsid w:val="00A925EE"/>
    <w:rsid w:val="00A92F2D"/>
    <w:rsid w:val="00A954B8"/>
    <w:rsid w:val="00AA0F80"/>
    <w:rsid w:val="00AA2F87"/>
    <w:rsid w:val="00AA4B2D"/>
    <w:rsid w:val="00AA68F8"/>
    <w:rsid w:val="00AB3968"/>
    <w:rsid w:val="00AB55DE"/>
    <w:rsid w:val="00AB71CC"/>
    <w:rsid w:val="00AC0B5B"/>
    <w:rsid w:val="00AC1258"/>
    <w:rsid w:val="00AC2775"/>
    <w:rsid w:val="00AC2E3E"/>
    <w:rsid w:val="00AC336C"/>
    <w:rsid w:val="00AC4B53"/>
    <w:rsid w:val="00AC7512"/>
    <w:rsid w:val="00AD327F"/>
    <w:rsid w:val="00AD3EDF"/>
    <w:rsid w:val="00AD40FD"/>
    <w:rsid w:val="00AE1483"/>
    <w:rsid w:val="00AE1D17"/>
    <w:rsid w:val="00AF3530"/>
    <w:rsid w:val="00AF4600"/>
    <w:rsid w:val="00AF4C2D"/>
    <w:rsid w:val="00AF4ED1"/>
    <w:rsid w:val="00AF57E8"/>
    <w:rsid w:val="00AF5FE0"/>
    <w:rsid w:val="00B0022A"/>
    <w:rsid w:val="00B00421"/>
    <w:rsid w:val="00B04743"/>
    <w:rsid w:val="00B07F51"/>
    <w:rsid w:val="00B1175E"/>
    <w:rsid w:val="00B14CFD"/>
    <w:rsid w:val="00B1747C"/>
    <w:rsid w:val="00B33816"/>
    <w:rsid w:val="00B34F8A"/>
    <w:rsid w:val="00B35027"/>
    <w:rsid w:val="00B364A6"/>
    <w:rsid w:val="00B379E2"/>
    <w:rsid w:val="00B45210"/>
    <w:rsid w:val="00B53A1A"/>
    <w:rsid w:val="00B5476D"/>
    <w:rsid w:val="00B62865"/>
    <w:rsid w:val="00B644C4"/>
    <w:rsid w:val="00B644C6"/>
    <w:rsid w:val="00B65910"/>
    <w:rsid w:val="00B66043"/>
    <w:rsid w:val="00B72CF2"/>
    <w:rsid w:val="00B73BD4"/>
    <w:rsid w:val="00B81959"/>
    <w:rsid w:val="00B82489"/>
    <w:rsid w:val="00B82980"/>
    <w:rsid w:val="00B86152"/>
    <w:rsid w:val="00B93BF0"/>
    <w:rsid w:val="00B94CD6"/>
    <w:rsid w:val="00B96C39"/>
    <w:rsid w:val="00BA4590"/>
    <w:rsid w:val="00BB1B60"/>
    <w:rsid w:val="00BB2503"/>
    <w:rsid w:val="00BB531A"/>
    <w:rsid w:val="00BB54CA"/>
    <w:rsid w:val="00BB7FD2"/>
    <w:rsid w:val="00BC0322"/>
    <w:rsid w:val="00BC0982"/>
    <w:rsid w:val="00BC2478"/>
    <w:rsid w:val="00BC26A6"/>
    <w:rsid w:val="00BC4414"/>
    <w:rsid w:val="00BC5268"/>
    <w:rsid w:val="00BC7F83"/>
    <w:rsid w:val="00BD07D8"/>
    <w:rsid w:val="00BD0B25"/>
    <w:rsid w:val="00BD19E3"/>
    <w:rsid w:val="00BD5CA1"/>
    <w:rsid w:val="00BD7BCB"/>
    <w:rsid w:val="00BD7F64"/>
    <w:rsid w:val="00BE0016"/>
    <w:rsid w:val="00BE518C"/>
    <w:rsid w:val="00BF181D"/>
    <w:rsid w:val="00C0063C"/>
    <w:rsid w:val="00C04AA5"/>
    <w:rsid w:val="00C12048"/>
    <w:rsid w:val="00C1531C"/>
    <w:rsid w:val="00C23D27"/>
    <w:rsid w:val="00C31CDB"/>
    <w:rsid w:val="00C33F3C"/>
    <w:rsid w:val="00C35E7F"/>
    <w:rsid w:val="00C41395"/>
    <w:rsid w:val="00C42AFC"/>
    <w:rsid w:val="00C472B6"/>
    <w:rsid w:val="00C50C98"/>
    <w:rsid w:val="00C50F0B"/>
    <w:rsid w:val="00C51AEA"/>
    <w:rsid w:val="00C529BE"/>
    <w:rsid w:val="00C53428"/>
    <w:rsid w:val="00C53F8D"/>
    <w:rsid w:val="00C679E4"/>
    <w:rsid w:val="00C67A1A"/>
    <w:rsid w:val="00C72381"/>
    <w:rsid w:val="00C72D76"/>
    <w:rsid w:val="00C72E82"/>
    <w:rsid w:val="00C84066"/>
    <w:rsid w:val="00C86099"/>
    <w:rsid w:val="00C902F0"/>
    <w:rsid w:val="00C93B08"/>
    <w:rsid w:val="00CA02C3"/>
    <w:rsid w:val="00CA207F"/>
    <w:rsid w:val="00CA4283"/>
    <w:rsid w:val="00CA54E1"/>
    <w:rsid w:val="00CB0CCA"/>
    <w:rsid w:val="00CB22C6"/>
    <w:rsid w:val="00CB344B"/>
    <w:rsid w:val="00CB5E81"/>
    <w:rsid w:val="00CC0DEE"/>
    <w:rsid w:val="00CC122C"/>
    <w:rsid w:val="00CC1877"/>
    <w:rsid w:val="00CC202A"/>
    <w:rsid w:val="00CC2C2B"/>
    <w:rsid w:val="00CC7B4C"/>
    <w:rsid w:val="00CE1DCB"/>
    <w:rsid w:val="00CE7B11"/>
    <w:rsid w:val="00CE7F31"/>
    <w:rsid w:val="00CF0951"/>
    <w:rsid w:val="00CF1A72"/>
    <w:rsid w:val="00CF3F7A"/>
    <w:rsid w:val="00D03CCD"/>
    <w:rsid w:val="00D06B18"/>
    <w:rsid w:val="00D07401"/>
    <w:rsid w:val="00D13BC7"/>
    <w:rsid w:val="00D15FE2"/>
    <w:rsid w:val="00D17110"/>
    <w:rsid w:val="00D174C1"/>
    <w:rsid w:val="00D2187C"/>
    <w:rsid w:val="00D2317E"/>
    <w:rsid w:val="00D250B5"/>
    <w:rsid w:val="00D259B5"/>
    <w:rsid w:val="00D35E61"/>
    <w:rsid w:val="00D40552"/>
    <w:rsid w:val="00D4364A"/>
    <w:rsid w:val="00D44B25"/>
    <w:rsid w:val="00D44B94"/>
    <w:rsid w:val="00D503DA"/>
    <w:rsid w:val="00D51792"/>
    <w:rsid w:val="00D51F3E"/>
    <w:rsid w:val="00D51FAB"/>
    <w:rsid w:val="00D550CA"/>
    <w:rsid w:val="00D60F31"/>
    <w:rsid w:val="00D64E39"/>
    <w:rsid w:val="00D66DDD"/>
    <w:rsid w:val="00D7393D"/>
    <w:rsid w:val="00D75A85"/>
    <w:rsid w:val="00D8144E"/>
    <w:rsid w:val="00D82452"/>
    <w:rsid w:val="00D84829"/>
    <w:rsid w:val="00D921B0"/>
    <w:rsid w:val="00D92258"/>
    <w:rsid w:val="00D92F0E"/>
    <w:rsid w:val="00D96223"/>
    <w:rsid w:val="00D965BD"/>
    <w:rsid w:val="00D96BB9"/>
    <w:rsid w:val="00D973A7"/>
    <w:rsid w:val="00DA1EBC"/>
    <w:rsid w:val="00DA2D84"/>
    <w:rsid w:val="00DA365D"/>
    <w:rsid w:val="00DA4CD1"/>
    <w:rsid w:val="00DA70F1"/>
    <w:rsid w:val="00DB0AB9"/>
    <w:rsid w:val="00DB3702"/>
    <w:rsid w:val="00DB3AD6"/>
    <w:rsid w:val="00DC0A2C"/>
    <w:rsid w:val="00DC19C7"/>
    <w:rsid w:val="00DC1CFE"/>
    <w:rsid w:val="00DC5B7D"/>
    <w:rsid w:val="00DC639F"/>
    <w:rsid w:val="00DD064F"/>
    <w:rsid w:val="00DD1D2A"/>
    <w:rsid w:val="00DD1FAB"/>
    <w:rsid w:val="00DD24F5"/>
    <w:rsid w:val="00DD2E15"/>
    <w:rsid w:val="00DD39C0"/>
    <w:rsid w:val="00DE3344"/>
    <w:rsid w:val="00DE61FA"/>
    <w:rsid w:val="00DE7146"/>
    <w:rsid w:val="00DF269A"/>
    <w:rsid w:val="00DF270F"/>
    <w:rsid w:val="00E01A23"/>
    <w:rsid w:val="00E02287"/>
    <w:rsid w:val="00E04D5F"/>
    <w:rsid w:val="00E06DED"/>
    <w:rsid w:val="00E13E98"/>
    <w:rsid w:val="00E1675C"/>
    <w:rsid w:val="00E1760F"/>
    <w:rsid w:val="00E22139"/>
    <w:rsid w:val="00E259A9"/>
    <w:rsid w:val="00E276AB"/>
    <w:rsid w:val="00E320CA"/>
    <w:rsid w:val="00E322EB"/>
    <w:rsid w:val="00E37CC9"/>
    <w:rsid w:val="00E42BAB"/>
    <w:rsid w:val="00E454BA"/>
    <w:rsid w:val="00E455F0"/>
    <w:rsid w:val="00E52DCA"/>
    <w:rsid w:val="00E54EE5"/>
    <w:rsid w:val="00E574C4"/>
    <w:rsid w:val="00E670AA"/>
    <w:rsid w:val="00E730C5"/>
    <w:rsid w:val="00E73E8F"/>
    <w:rsid w:val="00E74138"/>
    <w:rsid w:val="00E77FD9"/>
    <w:rsid w:val="00E80BC6"/>
    <w:rsid w:val="00E82E46"/>
    <w:rsid w:val="00E84645"/>
    <w:rsid w:val="00E86914"/>
    <w:rsid w:val="00E87D77"/>
    <w:rsid w:val="00E90628"/>
    <w:rsid w:val="00E9271E"/>
    <w:rsid w:val="00E92E65"/>
    <w:rsid w:val="00E94311"/>
    <w:rsid w:val="00E951E2"/>
    <w:rsid w:val="00EA1AE9"/>
    <w:rsid w:val="00EA3082"/>
    <w:rsid w:val="00EA4BAA"/>
    <w:rsid w:val="00EA4EE3"/>
    <w:rsid w:val="00EA6F4D"/>
    <w:rsid w:val="00EB7341"/>
    <w:rsid w:val="00EB74F7"/>
    <w:rsid w:val="00EB78DC"/>
    <w:rsid w:val="00EC19B1"/>
    <w:rsid w:val="00EC29B7"/>
    <w:rsid w:val="00EC698C"/>
    <w:rsid w:val="00EC6A99"/>
    <w:rsid w:val="00ED03E8"/>
    <w:rsid w:val="00ED189D"/>
    <w:rsid w:val="00ED429A"/>
    <w:rsid w:val="00ED5AD0"/>
    <w:rsid w:val="00ED6E03"/>
    <w:rsid w:val="00ED746C"/>
    <w:rsid w:val="00ED7508"/>
    <w:rsid w:val="00EE278E"/>
    <w:rsid w:val="00EE5E10"/>
    <w:rsid w:val="00EE6059"/>
    <w:rsid w:val="00EE7475"/>
    <w:rsid w:val="00EF1EB9"/>
    <w:rsid w:val="00EF3B8F"/>
    <w:rsid w:val="00EF41B4"/>
    <w:rsid w:val="00EF517D"/>
    <w:rsid w:val="00EF77F4"/>
    <w:rsid w:val="00F10C0E"/>
    <w:rsid w:val="00F1628C"/>
    <w:rsid w:val="00F20431"/>
    <w:rsid w:val="00F21FF5"/>
    <w:rsid w:val="00F2302A"/>
    <w:rsid w:val="00F239A4"/>
    <w:rsid w:val="00F24941"/>
    <w:rsid w:val="00F25BE9"/>
    <w:rsid w:val="00F266DC"/>
    <w:rsid w:val="00F27D5E"/>
    <w:rsid w:val="00F314B4"/>
    <w:rsid w:val="00F31985"/>
    <w:rsid w:val="00F3215C"/>
    <w:rsid w:val="00F32D4A"/>
    <w:rsid w:val="00F33E2E"/>
    <w:rsid w:val="00F40619"/>
    <w:rsid w:val="00F41632"/>
    <w:rsid w:val="00F42916"/>
    <w:rsid w:val="00F4428B"/>
    <w:rsid w:val="00F50B0B"/>
    <w:rsid w:val="00F526D0"/>
    <w:rsid w:val="00F527C8"/>
    <w:rsid w:val="00F537AD"/>
    <w:rsid w:val="00F56242"/>
    <w:rsid w:val="00F56607"/>
    <w:rsid w:val="00F62D85"/>
    <w:rsid w:val="00F6474D"/>
    <w:rsid w:val="00F703D8"/>
    <w:rsid w:val="00F704EB"/>
    <w:rsid w:val="00F71D70"/>
    <w:rsid w:val="00F72AC5"/>
    <w:rsid w:val="00F814AF"/>
    <w:rsid w:val="00F8233F"/>
    <w:rsid w:val="00F833A9"/>
    <w:rsid w:val="00F84657"/>
    <w:rsid w:val="00F8510C"/>
    <w:rsid w:val="00F9053A"/>
    <w:rsid w:val="00F921B2"/>
    <w:rsid w:val="00F928F7"/>
    <w:rsid w:val="00F93E09"/>
    <w:rsid w:val="00F96788"/>
    <w:rsid w:val="00F97693"/>
    <w:rsid w:val="00FA074A"/>
    <w:rsid w:val="00FA1F94"/>
    <w:rsid w:val="00FA20A5"/>
    <w:rsid w:val="00FA2678"/>
    <w:rsid w:val="00FA3E1C"/>
    <w:rsid w:val="00FA4083"/>
    <w:rsid w:val="00FA4B63"/>
    <w:rsid w:val="00FA4C33"/>
    <w:rsid w:val="00FA6CD5"/>
    <w:rsid w:val="00FB07E1"/>
    <w:rsid w:val="00FC060B"/>
    <w:rsid w:val="00FC3139"/>
    <w:rsid w:val="00FC6381"/>
    <w:rsid w:val="00FD101E"/>
    <w:rsid w:val="00FD498E"/>
    <w:rsid w:val="00FD617C"/>
    <w:rsid w:val="00FE2E1F"/>
    <w:rsid w:val="00FE40E1"/>
    <w:rsid w:val="00FE7B10"/>
    <w:rsid w:val="00FF37B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3B7A1"/>
  <w15:docId w15:val="{2172861B-75B3-4837-97EE-A6B79229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089D"/>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8E08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uiPriority w:val="99"/>
    <w:unhideWhenUsed/>
    <w:qFormat/>
    <w:rsid w:val="008E089D"/>
    <w:pPr>
      <w:keepNext/>
      <w:keepLines/>
      <w:spacing w:before="200"/>
      <w:outlineLvl w:val="2"/>
    </w:pPr>
    <w:rPr>
      <w:rFonts w:asciiTheme="majorHAnsi" w:eastAsiaTheme="majorEastAsia" w:hAnsiTheme="majorHAnsi" w:cstheme="majorBidi"/>
      <w:b/>
      <w:bCs/>
      <w:color w:val="4F81BD" w:themeColor="accent1"/>
    </w:rPr>
  </w:style>
  <w:style w:type="paragraph" w:styleId="Ttulo8">
    <w:name w:val="heading 8"/>
    <w:basedOn w:val="Normal"/>
    <w:next w:val="Normal"/>
    <w:link w:val="Ttulo8Car"/>
    <w:qFormat/>
    <w:rsid w:val="008E089D"/>
    <w:pPr>
      <w:overflowPunct w:val="0"/>
      <w:autoSpaceDE w:val="0"/>
      <w:autoSpaceDN w:val="0"/>
      <w:adjustRightInd w:val="0"/>
      <w:spacing w:before="240" w:after="60"/>
      <w:textAlignment w:val="baseline"/>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E089D"/>
    <w:rPr>
      <w:rFonts w:asciiTheme="majorHAnsi" w:eastAsiaTheme="majorEastAsia" w:hAnsiTheme="majorHAnsi" w:cstheme="majorBidi"/>
      <w:b/>
      <w:bCs/>
      <w:color w:val="365F91" w:themeColor="accent1" w:themeShade="BF"/>
      <w:sz w:val="28"/>
      <w:szCs w:val="28"/>
      <w:lang w:eastAsia="es-ES"/>
    </w:rPr>
  </w:style>
  <w:style w:type="character" w:customStyle="1" w:styleId="Ttulo3Car">
    <w:name w:val="Título 3 Car"/>
    <w:basedOn w:val="Fuentedeprrafopredeter"/>
    <w:link w:val="Ttulo3"/>
    <w:uiPriority w:val="99"/>
    <w:rsid w:val="008E089D"/>
    <w:rPr>
      <w:rFonts w:asciiTheme="majorHAnsi" w:eastAsiaTheme="majorEastAsia" w:hAnsiTheme="majorHAnsi" w:cstheme="majorBidi"/>
      <w:b/>
      <w:bCs/>
      <w:color w:val="4F81BD" w:themeColor="accent1"/>
      <w:sz w:val="24"/>
      <w:szCs w:val="24"/>
      <w:lang w:eastAsia="es-ES"/>
    </w:rPr>
  </w:style>
  <w:style w:type="character" w:customStyle="1" w:styleId="Ttulo8Car">
    <w:name w:val="Título 8 Car"/>
    <w:basedOn w:val="Fuentedeprrafopredeter"/>
    <w:link w:val="Ttulo8"/>
    <w:rsid w:val="008E089D"/>
    <w:rPr>
      <w:rFonts w:ascii="Times New Roman" w:eastAsia="Times New Roman" w:hAnsi="Times New Roman" w:cs="Times New Roman"/>
      <w:i/>
      <w:iCs/>
      <w:sz w:val="24"/>
      <w:szCs w:val="24"/>
      <w:lang w:eastAsia="es-ES"/>
    </w:rPr>
  </w:style>
  <w:style w:type="paragraph" w:styleId="Encabezado">
    <w:name w:val="header"/>
    <w:basedOn w:val="Normal"/>
    <w:link w:val="EncabezadoCar"/>
    <w:uiPriority w:val="99"/>
    <w:rsid w:val="008E089D"/>
    <w:pPr>
      <w:tabs>
        <w:tab w:val="center" w:pos="4252"/>
        <w:tab w:val="right" w:pos="8504"/>
      </w:tabs>
    </w:pPr>
  </w:style>
  <w:style w:type="character" w:customStyle="1" w:styleId="EncabezadoCar">
    <w:name w:val="Encabezado Car"/>
    <w:basedOn w:val="Fuentedeprrafopredeter"/>
    <w:link w:val="Encabezado"/>
    <w:uiPriority w:val="99"/>
    <w:rsid w:val="008E089D"/>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8E089D"/>
    <w:pPr>
      <w:tabs>
        <w:tab w:val="center" w:pos="4252"/>
        <w:tab w:val="right" w:pos="8504"/>
      </w:tabs>
    </w:pPr>
  </w:style>
  <w:style w:type="character" w:customStyle="1" w:styleId="PiedepginaCar">
    <w:name w:val="Pie de página Car"/>
    <w:basedOn w:val="Fuentedeprrafopredeter"/>
    <w:link w:val="Piedepgina"/>
    <w:uiPriority w:val="99"/>
    <w:rsid w:val="008E089D"/>
    <w:rPr>
      <w:rFonts w:ascii="Times New Roman" w:eastAsia="Times New Roman" w:hAnsi="Times New Roman" w:cs="Times New Roman"/>
      <w:sz w:val="24"/>
      <w:szCs w:val="24"/>
      <w:lang w:eastAsia="es-ES"/>
    </w:rPr>
  </w:style>
  <w:style w:type="table" w:styleId="Tablaconcuadrcula">
    <w:name w:val="Table Grid"/>
    <w:basedOn w:val="Tablanormal"/>
    <w:uiPriority w:val="39"/>
    <w:rsid w:val="008E08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1,TIT 2 IND,Texto,List Paragraph1,Lista vistosa - Énfasis 11,Capítulo,Bullet List,FooterText,numbered,Paragraphe de liste1,lp1,Párrafo de lista ANEXO"/>
    <w:basedOn w:val="Normal"/>
    <w:link w:val="PrrafodelistaCar"/>
    <w:uiPriority w:val="34"/>
    <w:qFormat/>
    <w:rsid w:val="008E089D"/>
    <w:pPr>
      <w:ind w:left="720"/>
      <w:contextualSpacing/>
    </w:pPr>
  </w:style>
  <w:style w:type="paragraph" w:styleId="Ttulo">
    <w:name w:val="Title"/>
    <w:basedOn w:val="Normal"/>
    <w:next w:val="Normal"/>
    <w:link w:val="TtuloCar"/>
    <w:uiPriority w:val="10"/>
    <w:qFormat/>
    <w:rsid w:val="008E089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8E089D"/>
    <w:rPr>
      <w:rFonts w:asciiTheme="majorHAnsi" w:eastAsiaTheme="majorEastAsia" w:hAnsiTheme="majorHAnsi" w:cstheme="majorBidi"/>
      <w:color w:val="17365D" w:themeColor="text2" w:themeShade="BF"/>
      <w:spacing w:val="5"/>
      <w:kern w:val="28"/>
      <w:sz w:val="52"/>
      <w:szCs w:val="52"/>
      <w:lang w:eastAsia="es-ES"/>
    </w:rPr>
  </w:style>
  <w:style w:type="character" w:styleId="Hipervnculo">
    <w:name w:val="Hyperlink"/>
    <w:rsid w:val="008E089D"/>
    <w:rPr>
      <w:color w:val="0000FF"/>
      <w:u w:val="single"/>
    </w:rPr>
  </w:style>
  <w:style w:type="paragraph" w:styleId="Encabezadodemensaje">
    <w:name w:val="Message Header"/>
    <w:basedOn w:val="Normal"/>
    <w:link w:val="EncabezadodemensajeCar"/>
    <w:uiPriority w:val="99"/>
    <w:unhideWhenUsed/>
    <w:rsid w:val="008E089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en-US"/>
    </w:rPr>
  </w:style>
  <w:style w:type="character" w:customStyle="1" w:styleId="EncabezadodemensajeCar">
    <w:name w:val="Encabezado de mensaje Car"/>
    <w:basedOn w:val="Fuentedeprrafopredeter"/>
    <w:link w:val="Encabezadodemensaje"/>
    <w:uiPriority w:val="99"/>
    <w:rsid w:val="008E089D"/>
    <w:rPr>
      <w:rFonts w:asciiTheme="majorHAnsi" w:eastAsiaTheme="majorEastAsia" w:hAnsiTheme="majorHAnsi" w:cstheme="majorBidi"/>
      <w:sz w:val="24"/>
      <w:szCs w:val="24"/>
      <w:shd w:val="pct20" w:color="auto" w:fill="auto"/>
    </w:rPr>
  </w:style>
  <w:style w:type="paragraph" w:styleId="Sinespaciado">
    <w:name w:val="No Spacing"/>
    <w:link w:val="SinespaciadoCar"/>
    <w:uiPriority w:val="1"/>
    <w:qFormat/>
    <w:rsid w:val="00553118"/>
    <w:pPr>
      <w:spacing w:after="0"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76495"/>
    <w:rPr>
      <w:rFonts w:ascii="Tahoma" w:hAnsi="Tahoma" w:cs="Tahoma"/>
      <w:sz w:val="16"/>
      <w:szCs w:val="16"/>
    </w:rPr>
  </w:style>
  <w:style w:type="character" w:customStyle="1" w:styleId="TextodegloboCar">
    <w:name w:val="Texto de globo Car"/>
    <w:basedOn w:val="Fuentedeprrafopredeter"/>
    <w:link w:val="Textodeglobo"/>
    <w:uiPriority w:val="99"/>
    <w:semiHidden/>
    <w:rsid w:val="00576495"/>
    <w:rPr>
      <w:rFonts w:ascii="Tahoma" w:eastAsia="Times New Roman" w:hAnsi="Tahoma" w:cs="Tahoma"/>
      <w:sz w:val="16"/>
      <w:szCs w:val="16"/>
      <w:lang w:eastAsia="es-ES"/>
    </w:rPr>
  </w:style>
  <w:style w:type="paragraph" w:customStyle="1" w:styleId="Textoindependiente21">
    <w:name w:val="Texto independiente 21"/>
    <w:basedOn w:val="Normal"/>
    <w:rsid w:val="00520384"/>
    <w:pPr>
      <w:overflowPunct w:val="0"/>
      <w:autoSpaceDE w:val="0"/>
      <w:autoSpaceDN w:val="0"/>
      <w:adjustRightInd w:val="0"/>
      <w:jc w:val="both"/>
      <w:textAlignment w:val="baseline"/>
    </w:pPr>
    <w:rPr>
      <w:szCs w:val="20"/>
    </w:rPr>
  </w:style>
  <w:style w:type="character" w:customStyle="1" w:styleId="SinespaciadoCar">
    <w:name w:val="Sin espaciado Car"/>
    <w:basedOn w:val="Fuentedeprrafopredeter"/>
    <w:link w:val="Sinespaciado"/>
    <w:uiPriority w:val="1"/>
    <w:qFormat/>
    <w:locked/>
    <w:rsid w:val="003D0617"/>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ED429A"/>
    <w:rPr>
      <w:color w:val="800080" w:themeColor="followedHyperlink"/>
      <w:u w:val="single"/>
    </w:rPr>
  </w:style>
  <w:style w:type="character" w:customStyle="1" w:styleId="PrrafodelistaCar">
    <w:name w:val="Párrafo de lista Car"/>
    <w:aliases w:val="Titulo 1 Car,TIT 2 IND Car,Texto Car,List Paragraph1 Car,Lista vistosa - Énfasis 11 Car,Capítulo Car,Bullet List Car,FooterText Car,numbered Car,Paragraphe de liste1 Car,lp1 Car,Párrafo de lista ANEXO Car"/>
    <w:link w:val="Prrafodelista"/>
    <w:uiPriority w:val="34"/>
    <w:locked/>
    <w:rsid w:val="001A3D67"/>
    <w:rPr>
      <w:rFonts w:ascii="Times New Roman" w:eastAsia="Times New Roman" w:hAnsi="Times New Roman" w:cs="Times New Roman"/>
      <w:sz w:val="24"/>
      <w:szCs w:val="24"/>
      <w:lang w:eastAsia="es-ES"/>
    </w:rPr>
  </w:style>
  <w:style w:type="character" w:customStyle="1" w:styleId="nrmar">
    <w:name w:val="nrmar"/>
    <w:rsid w:val="005D4C57"/>
  </w:style>
  <w:style w:type="character" w:customStyle="1" w:styleId="hit">
    <w:name w:val="hit"/>
    <w:basedOn w:val="Fuentedeprrafopredeter"/>
    <w:rsid w:val="005D4C57"/>
  </w:style>
  <w:style w:type="numbering" w:customStyle="1" w:styleId="Sinlista1">
    <w:name w:val="Sin lista1"/>
    <w:next w:val="Sinlista"/>
    <w:uiPriority w:val="99"/>
    <w:semiHidden/>
    <w:unhideWhenUsed/>
    <w:rsid w:val="009B3DFB"/>
  </w:style>
  <w:style w:type="paragraph" w:customStyle="1" w:styleId="Prrafodelista1">
    <w:name w:val="Párrafo de lista1"/>
    <w:basedOn w:val="Normal"/>
    <w:rsid w:val="009B3DFB"/>
    <w:pPr>
      <w:suppressAutoHyphens/>
      <w:spacing w:after="200" w:line="276" w:lineRule="auto"/>
      <w:ind w:left="720"/>
    </w:pPr>
    <w:rPr>
      <w:rFonts w:ascii="Calibri" w:hAnsi="Calibri" w:cs="Calibri"/>
      <w:sz w:val="22"/>
      <w:szCs w:val="22"/>
      <w:lang w:val="es-EC" w:eastAsia="ar-SA"/>
    </w:rPr>
  </w:style>
  <w:style w:type="paragraph" w:styleId="Listaconvietas2">
    <w:name w:val="List Bullet 2"/>
    <w:basedOn w:val="Normal"/>
    <w:uiPriority w:val="99"/>
    <w:unhideWhenUsed/>
    <w:rsid w:val="009B3DFB"/>
    <w:pPr>
      <w:numPr>
        <w:numId w:val="5"/>
      </w:numPr>
      <w:spacing w:after="200" w:line="276" w:lineRule="auto"/>
      <w:contextualSpacing/>
    </w:pPr>
    <w:rPr>
      <w:rFonts w:ascii="Calibri" w:eastAsia="Calibri" w:hAnsi="Calibri"/>
      <w:sz w:val="22"/>
      <w:szCs w:val="22"/>
      <w:lang w:eastAsia="en-US"/>
    </w:rPr>
  </w:style>
  <w:style w:type="paragraph" w:styleId="Sangradetextonormal">
    <w:name w:val="Body Text Indent"/>
    <w:basedOn w:val="Normal"/>
    <w:link w:val="SangradetextonormalCar"/>
    <w:uiPriority w:val="99"/>
    <w:semiHidden/>
    <w:unhideWhenUsed/>
    <w:rsid w:val="009B3DFB"/>
    <w:pPr>
      <w:spacing w:after="120"/>
      <w:ind w:left="283"/>
    </w:pPr>
  </w:style>
  <w:style w:type="character" w:customStyle="1" w:styleId="SangradetextonormalCar">
    <w:name w:val="Sangría de texto normal Car"/>
    <w:basedOn w:val="Fuentedeprrafopredeter"/>
    <w:link w:val="Sangradetextonormal"/>
    <w:uiPriority w:val="99"/>
    <w:semiHidden/>
    <w:rsid w:val="009B3DFB"/>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uiPriority w:val="99"/>
    <w:unhideWhenUsed/>
    <w:rsid w:val="009B3DFB"/>
    <w:pPr>
      <w:spacing w:after="200" w:line="276" w:lineRule="auto"/>
      <w:ind w:left="360" w:firstLine="360"/>
    </w:pPr>
    <w:rPr>
      <w:rFonts w:ascii="Calibri" w:eastAsia="Calibri" w:hAnsi="Calibri"/>
      <w:sz w:val="22"/>
      <w:szCs w:val="22"/>
      <w:lang w:eastAsia="en-US"/>
    </w:rPr>
  </w:style>
  <w:style w:type="character" w:customStyle="1" w:styleId="Textoindependienteprimerasangra2Car">
    <w:name w:val="Texto independiente primera sangría 2 Car"/>
    <w:basedOn w:val="SangradetextonormalCar"/>
    <w:link w:val="Textoindependienteprimerasangra2"/>
    <w:uiPriority w:val="99"/>
    <w:rsid w:val="009B3DFB"/>
    <w:rPr>
      <w:rFonts w:ascii="Calibri" w:eastAsia="Calibri" w:hAnsi="Calibri" w:cs="Times New Roman"/>
      <w:sz w:val="24"/>
      <w:szCs w:val="24"/>
      <w:lang w:eastAsia="es-ES"/>
    </w:rPr>
  </w:style>
  <w:style w:type="paragraph" w:styleId="Saludo">
    <w:name w:val="Salutation"/>
    <w:basedOn w:val="Normal"/>
    <w:next w:val="Normal"/>
    <w:link w:val="SaludoCar"/>
    <w:rsid w:val="009B3DFB"/>
  </w:style>
  <w:style w:type="character" w:customStyle="1" w:styleId="SaludoCar">
    <w:name w:val="Saludo Car"/>
    <w:basedOn w:val="Fuentedeprrafopredeter"/>
    <w:link w:val="Saludo"/>
    <w:rsid w:val="009B3DFB"/>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59"/>
    <w:rsid w:val="009B3D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uiPriority w:val="99"/>
    <w:unhideWhenUsed/>
    <w:rsid w:val="009B3DFB"/>
    <w:pPr>
      <w:ind w:left="283" w:hanging="283"/>
      <w:contextualSpacing/>
    </w:pPr>
  </w:style>
  <w:style w:type="paragraph" w:styleId="Lista2">
    <w:name w:val="List 2"/>
    <w:basedOn w:val="Normal"/>
    <w:uiPriority w:val="99"/>
    <w:unhideWhenUsed/>
    <w:rsid w:val="009B3DFB"/>
    <w:pPr>
      <w:ind w:left="566" w:hanging="283"/>
      <w:contextualSpacing/>
    </w:pPr>
  </w:style>
  <w:style w:type="paragraph" w:styleId="Lista3">
    <w:name w:val="List 3"/>
    <w:basedOn w:val="Normal"/>
    <w:uiPriority w:val="99"/>
    <w:unhideWhenUsed/>
    <w:rsid w:val="009B3DFB"/>
    <w:pPr>
      <w:ind w:left="849" w:hanging="283"/>
      <w:contextualSpacing/>
    </w:pPr>
  </w:style>
  <w:style w:type="paragraph" w:styleId="Cierre">
    <w:name w:val="Closing"/>
    <w:basedOn w:val="Normal"/>
    <w:link w:val="CierreCar"/>
    <w:uiPriority w:val="99"/>
    <w:unhideWhenUsed/>
    <w:rsid w:val="009B3DFB"/>
    <w:pPr>
      <w:ind w:left="4252"/>
    </w:pPr>
  </w:style>
  <w:style w:type="character" w:customStyle="1" w:styleId="CierreCar">
    <w:name w:val="Cierre Car"/>
    <w:basedOn w:val="Fuentedeprrafopredeter"/>
    <w:link w:val="Cierre"/>
    <w:uiPriority w:val="99"/>
    <w:rsid w:val="009B3DFB"/>
    <w:rPr>
      <w:rFonts w:ascii="Times New Roman" w:eastAsia="Times New Roman" w:hAnsi="Times New Roman" w:cs="Times New Roman"/>
      <w:sz w:val="24"/>
      <w:szCs w:val="24"/>
      <w:lang w:eastAsia="es-ES"/>
    </w:rPr>
  </w:style>
  <w:style w:type="paragraph" w:styleId="Continuarlista">
    <w:name w:val="List Continue"/>
    <w:basedOn w:val="Normal"/>
    <w:uiPriority w:val="99"/>
    <w:unhideWhenUsed/>
    <w:rsid w:val="009B3DFB"/>
    <w:pPr>
      <w:spacing w:after="120"/>
      <w:ind w:left="283"/>
      <w:contextualSpacing/>
    </w:pPr>
  </w:style>
  <w:style w:type="paragraph" w:styleId="Descripcin">
    <w:name w:val="caption"/>
    <w:basedOn w:val="Normal"/>
    <w:next w:val="Normal"/>
    <w:uiPriority w:val="35"/>
    <w:unhideWhenUsed/>
    <w:qFormat/>
    <w:rsid w:val="009B3DFB"/>
    <w:pPr>
      <w:spacing w:after="200"/>
    </w:pPr>
    <w:rPr>
      <w:b/>
      <w:bCs/>
      <w:color w:val="4F81BD" w:themeColor="accent1"/>
      <w:sz w:val="18"/>
      <w:szCs w:val="18"/>
    </w:rPr>
  </w:style>
  <w:style w:type="paragraph" w:styleId="Firma">
    <w:name w:val="Signature"/>
    <w:basedOn w:val="Normal"/>
    <w:link w:val="FirmaCar"/>
    <w:uiPriority w:val="99"/>
    <w:unhideWhenUsed/>
    <w:rsid w:val="009B3DFB"/>
    <w:pPr>
      <w:ind w:left="4252"/>
    </w:pPr>
  </w:style>
  <w:style w:type="character" w:customStyle="1" w:styleId="FirmaCar">
    <w:name w:val="Firma Car"/>
    <w:basedOn w:val="Fuentedeprrafopredeter"/>
    <w:link w:val="Firma"/>
    <w:uiPriority w:val="99"/>
    <w:rsid w:val="009B3DFB"/>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9B3DFB"/>
    <w:pPr>
      <w:spacing w:after="120"/>
    </w:pPr>
  </w:style>
  <w:style w:type="character" w:customStyle="1" w:styleId="TextoindependienteCar">
    <w:name w:val="Texto independiente Car"/>
    <w:basedOn w:val="Fuentedeprrafopredeter"/>
    <w:link w:val="Textoindependiente"/>
    <w:uiPriority w:val="99"/>
    <w:rsid w:val="009B3DFB"/>
    <w:rPr>
      <w:rFonts w:ascii="Times New Roman" w:eastAsia="Times New Roman" w:hAnsi="Times New Roman" w:cs="Times New Roman"/>
      <w:sz w:val="24"/>
      <w:szCs w:val="24"/>
      <w:lang w:eastAsia="es-ES"/>
    </w:rPr>
  </w:style>
  <w:style w:type="character" w:customStyle="1" w:styleId="markedcontent">
    <w:name w:val="markedcontent"/>
    <w:basedOn w:val="Fuentedeprrafopredeter"/>
    <w:rsid w:val="00600096"/>
  </w:style>
  <w:style w:type="paragraph" w:customStyle="1" w:styleId="Default">
    <w:name w:val="Default"/>
    <w:rsid w:val="001D024D"/>
    <w:pPr>
      <w:autoSpaceDE w:val="0"/>
      <w:autoSpaceDN w:val="0"/>
      <w:adjustRightInd w:val="0"/>
      <w:spacing w:after="0" w:line="240" w:lineRule="auto"/>
    </w:pPr>
    <w:rPr>
      <w:rFonts w:ascii="Times New Roman" w:hAnsi="Times New Roman" w:cs="Times New Roman"/>
      <w:color w:val="000000"/>
      <w:sz w:val="24"/>
      <w:szCs w:val="24"/>
      <w:lang w:val="es-EC"/>
    </w:rPr>
  </w:style>
  <w:style w:type="character" w:customStyle="1" w:styleId="FontStyle27">
    <w:name w:val="Font Style27"/>
    <w:basedOn w:val="Fuentedeprrafopredeter"/>
    <w:uiPriority w:val="99"/>
    <w:qFormat/>
    <w:rsid w:val="00A21509"/>
    <w:rPr>
      <w:rFonts w:ascii="Arial" w:hAnsi="Arial" w:cs="Arial"/>
      <w:spacing w:val="-10"/>
      <w:sz w:val="22"/>
      <w:szCs w:val="22"/>
    </w:rPr>
  </w:style>
  <w:style w:type="character" w:customStyle="1" w:styleId="fontstyle01">
    <w:name w:val="fontstyle01"/>
    <w:basedOn w:val="Fuentedeprrafopredeter"/>
    <w:rsid w:val="00E94311"/>
    <w:rPr>
      <w:rFonts w:ascii="Times-Roman" w:hAnsi="Times-Roman" w:hint="default"/>
      <w:b w:val="0"/>
      <w:bCs w:val="0"/>
      <w:i w:val="0"/>
      <w:iCs w:val="0"/>
      <w:color w:val="000000"/>
      <w:sz w:val="22"/>
      <w:szCs w:val="22"/>
    </w:rPr>
  </w:style>
  <w:style w:type="character" w:customStyle="1" w:styleId="FontStyle33">
    <w:name w:val="Font Style33"/>
    <w:basedOn w:val="Fuentedeprrafopredeter"/>
    <w:uiPriority w:val="99"/>
    <w:rsid w:val="00E1760F"/>
    <w:rPr>
      <w:rFonts w:ascii="Arial" w:hAnsi="Arial" w:cs="Arial"/>
      <w:b/>
      <w:bCs/>
      <w:spacing w:val="-10"/>
      <w:sz w:val="22"/>
      <w:szCs w:val="22"/>
    </w:rPr>
  </w:style>
  <w:style w:type="character" w:customStyle="1" w:styleId="Mencinsinresolver1">
    <w:name w:val="Mención sin resolver1"/>
    <w:basedOn w:val="Fuentedeprrafopredeter"/>
    <w:uiPriority w:val="99"/>
    <w:semiHidden/>
    <w:unhideWhenUsed/>
    <w:rsid w:val="00B53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37763">
      <w:bodyDiv w:val="1"/>
      <w:marLeft w:val="0"/>
      <w:marRight w:val="0"/>
      <w:marTop w:val="0"/>
      <w:marBottom w:val="0"/>
      <w:divBdr>
        <w:top w:val="none" w:sz="0" w:space="0" w:color="auto"/>
        <w:left w:val="none" w:sz="0" w:space="0" w:color="auto"/>
        <w:bottom w:val="none" w:sz="0" w:space="0" w:color="auto"/>
        <w:right w:val="none" w:sz="0" w:space="0" w:color="auto"/>
      </w:divBdr>
      <w:divsChild>
        <w:div w:id="88504929">
          <w:marLeft w:val="0"/>
          <w:marRight w:val="0"/>
          <w:marTop w:val="15"/>
          <w:marBottom w:val="0"/>
          <w:divBdr>
            <w:top w:val="single" w:sz="48" w:space="0" w:color="auto"/>
            <w:left w:val="single" w:sz="48" w:space="0" w:color="auto"/>
            <w:bottom w:val="single" w:sz="48" w:space="0" w:color="auto"/>
            <w:right w:val="single" w:sz="48" w:space="0" w:color="auto"/>
          </w:divBdr>
          <w:divsChild>
            <w:div w:id="6522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211472">
      <w:bodyDiv w:val="1"/>
      <w:marLeft w:val="0"/>
      <w:marRight w:val="0"/>
      <w:marTop w:val="0"/>
      <w:marBottom w:val="0"/>
      <w:divBdr>
        <w:top w:val="none" w:sz="0" w:space="0" w:color="auto"/>
        <w:left w:val="none" w:sz="0" w:space="0" w:color="auto"/>
        <w:bottom w:val="none" w:sz="0" w:space="0" w:color="auto"/>
        <w:right w:val="none" w:sz="0" w:space="0" w:color="auto"/>
      </w:divBdr>
    </w:div>
    <w:div w:id="614558047">
      <w:bodyDiv w:val="1"/>
      <w:marLeft w:val="0"/>
      <w:marRight w:val="0"/>
      <w:marTop w:val="0"/>
      <w:marBottom w:val="0"/>
      <w:divBdr>
        <w:top w:val="none" w:sz="0" w:space="0" w:color="auto"/>
        <w:left w:val="none" w:sz="0" w:space="0" w:color="auto"/>
        <w:bottom w:val="none" w:sz="0" w:space="0" w:color="auto"/>
        <w:right w:val="none" w:sz="0" w:space="0" w:color="auto"/>
      </w:divBdr>
    </w:div>
    <w:div w:id="744761136">
      <w:bodyDiv w:val="1"/>
      <w:marLeft w:val="0"/>
      <w:marRight w:val="0"/>
      <w:marTop w:val="0"/>
      <w:marBottom w:val="0"/>
      <w:divBdr>
        <w:top w:val="none" w:sz="0" w:space="0" w:color="auto"/>
        <w:left w:val="none" w:sz="0" w:space="0" w:color="auto"/>
        <w:bottom w:val="none" w:sz="0" w:space="0" w:color="auto"/>
        <w:right w:val="none" w:sz="0" w:space="0" w:color="auto"/>
      </w:divBdr>
    </w:div>
    <w:div w:id="752554252">
      <w:bodyDiv w:val="1"/>
      <w:marLeft w:val="0"/>
      <w:marRight w:val="0"/>
      <w:marTop w:val="0"/>
      <w:marBottom w:val="0"/>
      <w:divBdr>
        <w:top w:val="none" w:sz="0" w:space="0" w:color="auto"/>
        <w:left w:val="none" w:sz="0" w:space="0" w:color="auto"/>
        <w:bottom w:val="none" w:sz="0" w:space="0" w:color="auto"/>
        <w:right w:val="none" w:sz="0" w:space="0" w:color="auto"/>
      </w:divBdr>
      <w:divsChild>
        <w:div w:id="834493176">
          <w:marLeft w:val="0"/>
          <w:marRight w:val="0"/>
          <w:marTop w:val="0"/>
          <w:marBottom w:val="0"/>
          <w:divBdr>
            <w:top w:val="none" w:sz="0" w:space="0" w:color="auto"/>
            <w:left w:val="none" w:sz="0" w:space="0" w:color="auto"/>
            <w:bottom w:val="none" w:sz="0" w:space="0" w:color="auto"/>
            <w:right w:val="none" w:sz="0" w:space="0" w:color="auto"/>
          </w:divBdr>
          <w:divsChild>
            <w:div w:id="1618290008">
              <w:marLeft w:val="0"/>
              <w:marRight w:val="0"/>
              <w:marTop w:val="0"/>
              <w:marBottom w:val="0"/>
              <w:divBdr>
                <w:top w:val="none" w:sz="0" w:space="0" w:color="auto"/>
                <w:left w:val="none" w:sz="0" w:space="0" w:color="auto"/>
                <w:bottom w:val="none" w:sz="0" w:space="0" w:color="auto"/>
                <w:right w:val="none" w:sz="0" w:space="0" w:color="auto"/>
              </w:divBdr>
              <w:divsChild>
                <w:div w:id="1621761045">
                  <w:marLeft w:val="0"/>
                  <w:marRight w:val="0"/>
                  <w:marTop w:val="0"/>
                  <w:marBottom w:val="0"/>
                  <w:divBdr>
                    <w:top w:val="none" w:sz="0" w:space="0" w:color="auto"/>
                    <w:left w:val="none" w:sz="0" w:space="0" w:color="auto"/>
                    <w:bottom w:val="none" w:sz="0" w:space="0" w:color="auto"/>
                    <w:right w:val="none" w:sz="0" w:space="0" w:color="auto"/>
                  </w:divBdr>
                  <w:divsChild>
                    <w:div w:id="580800313">
                      <w:marLeft w:val="0"/>
                      <w:marRight w:val="0"/>
                      <w:marTop w:val="0"/>
                      <w:marBottom w:val="0"/>
                      <w:divBdr>
                        <w:top w:val="none" w:sz="0" w:space="0" w:color="auto"/>
                        <w:left w:val="none" w:sz="0" w:space="0" w:color="auto"/>
                        <w:bottom w:val="none" w:sz="0" w:space="0" w:color="auto"/>
                        <w:right w:val="none" w:sz="0" w:space="0" w:color="auto"/>
                      </w:divBdr>
                      <w:divsChild>
                        <w:div w:id="2092962379">
                          <w:marLeft w:val="0"/>
                          <w:marRight w:val="0"/>
                          <w:marTop w:val="0"/>
                          <w:marBottom w:val="0"/>
                          <w:divBdr>
                            <w:top w:val="none" w:sz="0" w:space="0" w:color="auto"/>
                            <w:left w:val="none" w:sz="0" w:space="0" w:color="auto"/>
                            <w:bottom w:val="none" w:sz="0" w:space="0" w:color="auto"/>
                            <w:right w:val="none" w:sz="0" w:space="0" w:color="auto"/>
                          </w:divBdr>
                          <w:divsChild>
                            <w:div w:id="676689207">
                              <w:marLeft w:val="0"/>
                              <w:marRight w:val="0"/>
                              <w:marTop w:val="0"/>
                              <w:marBottom w:val="0"/>
                              <w:divBdr>
                                <w:top w:val="none" w:sz="0" w:space="0" w:color="auto"/>
                                <w:left w:val="none" w:sz="0" w:space="0" w:color="auto"/>
                                <w:bottom w:val="none" w:sz="0" w:space="0" w:color="auto"/>
                                <w:right w:val="none" w:sz="0" w:space="0" w:color="auto"/>
                              </w:divBdr>
                            </w:div>
                          </w:divsChild>
                        </w:div>
                        <w:div w:id="457996311">
                          <w:marLeft w:val="0"/>
                          <w:marRight w:val="0"/>
                          <w:marTop w:val="0"/>
                          <w:marBottom w:val="0"/>
                          <w:divBdr>
                            <w:top w:val="none" w:sz="0" w:space="0" w:color="auto"/>
                            <w:left w:val="none" w:sz="0" w:space="0" w:color="auto"/>
                            <w:bottom w:val="none" w:sz="0" w:space="0" w:color="auto"/>
                            <w:right w:val="none" w:sz="0" w:space="0" w:color="auto"/>
                          </w:divBdr>
                          <w:divsChild>
                            <w:div w:id="1185752564">
                              <w:marLeft w:val="0"/>
                              <w:marRight w:val="0"/>
                              <w:marTop w:val="0"/>
                              <w:marBottom w:val="0"/>
                              <w:divBdr>
                                <w:top w:val="none" w:sz="0" w:space="0" w:color="auto"/>
                                <w:left w:val="none" w:sz="0" w:space="0" w:color="auto"/>
                                <w:bottom w:val="none" w:sz="0" w:space="0" w:color="auto"/>
                                <w:right w:val="none" w:sz="0" w:space="0" w:color="auto"/>
                              </w:divBdr>
                            </w:div>
                          </w:divsChild>
                        </w:div>
                        <w:div w:id="867984777">
                          <w:marLeft w:val="0"/>
                          <w:marRight w:val="0"/>
                          <w:marTop w:val="0"/>
                          <w:marBottom w:val="0"/>
                          <w:divBdr>
                            <w:top w:val="none" w:sz="0" w:space="0" w:color="auto"/>
                            <w:left w:val="none" w:sz="0" w:space="0" w:color="auto"/>
                            <w:bottom w:val="none" w:sz="0" w:space="0" w:color="auto"/>
                            <w:right w:val="none" w:sz="0" w:space="0" w:color="auto"/>
                          </w:divBdr>
                          <w:divsChild>
                            <w:div w:id="1035695467">
                              <w:marLeft w:val="0"/>
                              <w:marRight w:val="0"/>
                              <w:marTop w:val="0"/>
                              <w:marBottom w:val="0"/>
                              <w:divBdr>
                                <w:top w:val="none" w:sz="0" w:space="0" w:color="auto"/>
                                <w:left w:val="none" w:sz="0" w:space="0" w:color="auto"/>
                                <w:bottom w:val="none" w:sz="0" w:space="0" w:color="auto"/>
                                <w:right w:val="none" w:sz="0" w:space="0" w:color="auto"/>
                              </w:divBdr>
                            </w:div>
                          </w:divsChild>
                        </w:div>
                        <w:div w:id="1548031661">
                          <w:marLeft w:val="0"/>
                          <w:marRight w:val="0"/>
                          <w:marTop w:val="0"/>
                          <w:marBottom w:val="0"/>
                          <w:divBdr>
                            <w:top w:val="none" w:sz="0" w:space="0" w:color="auto"/>
                            <w:left w:val="none" w:sz="0" w:space="0" w:color="auto"/>
                            <w:bottom w:val="none" w:sz="0" w:space="0" w:color="auto"/>
                            <w:right w:val="none" w:sz="0" w:space="0" w:color="auto"/>
                          </w:divBdr>
                        </w:div>
                        <w:div w:id="619262347">
                          <w:marLeft w:val="0"/>
                          <w:marRight w:val="0"/>
                          <w:marTop w:val="0"/>
                          <w:marBottom w:val="0"/>
                          <w:divBdr>
                            <w:top w:val="none" w:sz="0" w:space="0" w:color="auto"/>
                            <w:left w:val="none" w:sz="0" w:space="0" w:color="auto"/>
                            <w:bottom w:val="none" w:sz="0" w:space="0" w:color="auto"/>
                            <w:right w:val="none" w:sz="0" w:space="0" w:color="auto"/>
                          </w:divBdr>
                          <w:divsChild>
                            <w:div w:id="173225455">
                              <w:marLeft w:val="0"/>
                              <w:marRight w:val="0"/>
                              <w:marTop w:val="0"/>
                              <w:marBottom w:val="0"/>
                              <w:divBdr>
                                <w:top w:val="none" w:sz="0" w:space="0" w:color="auto"/>
                                <w:left w:val="none" w:sz="0" w:space="0" w:color="auto"/>
                                <w:bottom w:val="none" w:sz="0" w:space="0" w:color="auto"/>
                                <w:right w:val="none" w:sz="0" w:space="0" w:color="auto"/>
                              </w:divBdr>
                            </w:div>
                          </w:divsChild>
                        </w:div>
                        <w:div w:id="835191570">
                          <w:marLeft w:val="0"/>
                          <w:marRight w:val="0"/>
                          <w:marTop w:val="0"/>
                          <w:marBottom w:val="0"/>
                          <w:divBdr>
                            <w:top w:val="none" w:sz="0" w:space="0" w:color="auto"/>
                            <w:left w:val="none" w:sz="0" w:space="0" w:color="auto"/>
                            <w:bottom w:val="none" w:sz="0" w:space="0" w:color="auto"/>
                            <w:right w:val="none" w:sz="0" w:space="0" w:color="auto"/>
                          </w:divBdr>
                        </w:div>
                        <w:div w:id="1974972">
                          <w:marLeft w:val="0"/>
                          <w:marRight w:val="0"/>
                          <w:marTop w:val="0"/>
                          <w:marBottom w:val="0"/>
                          <w:divBdr>
                            <w:top w:val="none" w:sz="0" w:space="0" w:color="auto"/>
                            <w:left w:val="none" w:sz="0" w:space="0" w:color="auto"/>
                            <w:bottom w:val="none" w:sz="0" w:space="0" w:color="auto"/>
                            <w:right w:val="none" w:sz="0" w:space="0" w:color="auto"/>
                          </w:divBdr>
                          <w:divsChild>
                            <w:div w:id="138826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7033293">
          <w:marLeft w:val="0"/>
          <w:marRight w:val="0"/>
          <w:marTop w:val="0"/>
          <w:marBottom w:val="0"/>
          <w:divBdr>
            <w:top w:val="none" w:sz="0" w:space="0" w:color="auto"/>
            <w:left w:val="none" w:sz="0" w:space="0" w:color="auto"/>
            <w:bottom w:val="none" w:sz="0" w:space="0" w:color="auto"/>
            <w:right w:val="none" w:sz="0" w:space="0" w:color="auto"/>
          </w:divBdr>
          <w:divsChild>
            <w:div w:id="1364206600">
              <w:marLeft w:val="0"/>
              <w:marRight w:val="0"/>
              <w:marTop w:val="0"/>
              <w:marBottom w:val="0"/>
              <w:divBdr>
                <w:top w:val="none" w:sz="0" w:space="0" w:color="auto"/>
                <w:left w:val="none" w:sz="0" w:space="0" w:color="auto"/>
                <w:bottom w:val="none" w:sz="0" w:space="0" w:color="auto"/>
                <w:right w:val="none" w:sz="0" w:space="0" w:color="auto"/>
              </w:divBdr>
              <w:divsChild>
                <w:div w:id="669678940">
                  <w:marLeft w:val="0"/>
                  <w:marRight w:val="0"/>
                  <w:marTop w:val="0"/>
                  <w:marBottom w:val="0"/>
                  <w:divBdr>
                    <w:top w:val="none" w:sz="0" w:space="0" w:color="auto"/>
                    <w:left w:val="none" w:sz="0" w:space="0" w:color="auto"/>
                    <w:bottom w:val="none" w:sz="0" w:space="0" w:color="auto"/>
                    <w:right w:val="none" w:sz="0" w:space="0" w:color="auto"/>
                  </w:divBdr>
                  <w:divsChild>
                    <w:div w:id="182592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7160971">
      <w:bodyDiv w:val="1"/>
      <w:marLeft w:val="0"/>
      <w:marRight w:val="0"/>
      <w:marTop w:val="0"/>
      <w:marBottom w:val="0"/>
      <w:divBdr>
        <w:top w:val="none" w:sz="0" w:space="0" w:color="auto"/>
        <w:left w:val="none" w:sz="0" w:space="0" w:color="auto"/>
        <w:bottom w:val="none" w:sz="0" w:space="0" w:color="auto"/>
        <w:right w:val="none" w:sz="0" w:space="0" w:color="auto"/>
      </w:divBdr>
    </w:div>
    <w:div w:id="869342408">
      <w:bodyDiv w:val="1"/>
      <w:marLeft w:val="0"/>
      <w:marRight w:val="0"/>
      <w:marTop w:val="0"/>
      <w:marBottom w:val="0"/>
      <w:divBdr>
        <w:top w:val="none" w:sz="0" w:space="0" w:color="auto"/>
        <w:left w:val="none" w:sz="0" w:space="0" w:color="auto"/>
        <w:bottom w:val="none" w:sz="0" w:space="0" w:color="auto"/>
        <w:right w:val="none" w:sz="0" w:space="0" w:color="auto"/>
      </w:divBdr>
    </w:div>
    <w:div w:id="1058481910">
      <w:bodyDiv w:val="1"/>
      <w:marLeft w:val="0"/>
      <w:marRight w:val="0"/>
      <w:marTop w:val="0"/>
      <w:marBottom w:val="0"/>
      <w:divBdr>
        <w:top w:val="none" w:sz="0" w:space="0" w:color="auto"/>
        <w:left w:val="none" w:sz="0" w:space="0" w:color="auto"/>
        <w:bottom w:val="none" w:sz="0" w:space="0" w:color="auto"/>
        <w:right w:val="none" w:sz="0" w:space="0" w:color="auto"/>
      </w:divBdr>
    </w:div>
    <w:div w:id="1191795452">
      <w:bodyDiv w:val="1"/>
      <w:marLeft w:val="0"/>
      <w:marRight w:val="0"/>
      <w:marTop w:val="0"/>
      <w:marBottom w:val="0"/>
      <w:divBdr>
        <w:top w:val="none" w:sz="0" w:space="0" w:color="auto"/>
        <w:left w:val="none" w:sz="0" w:space="0" w:color="auto"/>
        <w:bottom w:val="none" w:sz="0" w:space="0" w:color="auto"/>
        <w:right w:val="none" w:sz="0" w:space="0" w:color="auto"/>
      </w:divBdr>
    </w:div>
    <w:div w:id="1727560784">
      <w:bodyDiv w:val="1"/>
      <w:marLeft w:val="0"/>
      <w:marRight w:val="0"/>
      <w:marTop w:val="0"/>
      <w:marBottom w:val="0"/>
      <w:divBdr>
        <w:top w:val="none" w:sz="0" w:space="0" w:color="auto"/>
        <w:left w:val="none" w:sz="0" w:space="0" w:color="auto"/>
        <w:bottom w:val="none" w:sz="0" w:space="0" w:color="auto"/>
        <w:right w:val="none" w:sz="0" w:space="0" w:color="auto"/>
      </w:divBdr>
    </w:div>
    <w:div w:id="1735271524">
      <w:bodyDiv w:val="1"/>
      <w:marLeft w:val="0"/>
      <w:marRight w:val="0"/>
      <w:marTop w:val="0"/>
      <w:marBottom w:val="0"/>
      <w:divBdr>
        <w:top w:val="none" w:sz="0" w:space="0" w:color="auto"/>
        <w:left w:val="none" w:sz="0" w:space="0" w:color="auto"/>
        <w:bottom w:val="none" w:sz="0" w:space="0" w:color="auto"/>
        <w:right w:val="none" w:sz="0" w:space="0" w:color="auto"/>
      </w:divBdr>
    </w:div>
    <w:div w:id="1743328107">
      <w:bodyDiv w:val="1"/>
      <w:marLeft w:val="0"/>
      <w:marRight w:val="0"/>
      <w:marTop w:val="0"/>
      <w:marBottom w:val="0"/>
      <w:divBdr>
        <w:top w:val="none" w:sz="0" w:space="0" w:color="auto"/>
        <w:left w:val="none" w:sz="0" w:space="0" w:color="auto"/>
        <w:bottom w:val="none" w:sz="0" w:space="0" w:color="auto"/>
        <w:right w:val="none" w:sz="0" w:space="0" w:color="auto"/>
      </w:divBdr>
    </w:div>
    <w:div w:id="180908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A0396-78EB-49AB-9262-7754B98B9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17</Pages>
  <Words>6917</Words>
  <Characters>38048</Characters>
  <Application>Microsoft Office Word</Application>
  <DocSecurity>0</DocSecurity>
  <Lines>317</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Juridico</dc:creator>
  <cp:lastModifiedBy>ROSITA ALVAREZ</cp:lastModifiedBy>
  <cp:revision>63</cp:revision>
  <cp:lastPrinted>2022-06-13T16:19:00Z</cp:lastPrinted>
  <dcterms:created xsi:type="dcterms:W3CDTF">2025-12-03T00:52:00Z</dcterms:created>
  <dcterms:modified xsi:type="dcterms:W3CDTF">2025-12-03T01:51:00Z</dcterms:modified>
</cp:coreProperties>
</file>